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F58DA" w:rsidRDefault="003D71E6">
      <w:pPr>
        <w:pStyle w:val="1"/>
        <w:tabs>
          <w:tab w:val="left" w:pos="567"/>
        </w:tabs>
        <w:spacing w:before="0"/>
        <w:ind w:left="0"/>
        <w:jc w:val="center"/>
      </w:pPr>
      <w:r>
        <w:t>ПРЕАМБУЛА</w:t>
      </w:r>
    </w:p>
    <w:p w:rsidR="003F58DA" w:rsidRDefault="003D71E6" w:rsidP="003D71E6">
      <w:pPr>
        <w:widowControl w:val="0"/>
        <w:pBdr>
          <w:top w:val="nil"/>
          <w:left w:val="nil"/>
          <w:bottom w:val="nil"/>
          <w:right w:val="nil"/>
          <w:between w:val="nil"/>
        </w:pBdr>
        <w:tabs>
          <w:tab w:val="left" w:pos="567"/>
        </w:tabs>
        <w:jc w:val="center"/>
        <w:rPr>
          <w:color w:val="000000"/>
          <w:sz w:val="28"/>
          <w:szCs w:val="28"/>
          <w:lang w:val="ru-RU"/>
        </w:rPr>
      </w:pPr>
      <w:r>
        <w:rPr>
          <w:color w:val="000000"/>
          <w:sz w:val="28"/>
          <w:szCs w:val="28"/>
        </w:rPr>
        <w:t>Робоча група освітньо-професійної програми «Психологія»:</w:t>
      </w:r>
    </w:p>
    <w:p w:rsidR="003D71E6" w:rsidRPr="003D71E6" w:rsidRDefault="003D71E6" w:rsidP="003D71E6">
      <w:pPr>
        <w:widowControl w:val="0"/>
        <w:pBdr>
          <w:top w:val="nil"/>
          <w:left w:val="nil"/>
          <w:bottom w:val="nil"/>
          <w:right w:val="nil"/>
          <w:between w:val="nil"/>
        </w:pBdr>
        <w:tabs>
          <w:tab w:val="left" w:pos="567"/>
        </w:tabs>
        <w:jc w:val="center"/>
        <w:rPr>
          <w:color w:val="000000"/>
          <w:sz w:val="28"/>
          <w:szCs w:val="28"/>
          <w:lang w:val="ru-RU"/>
        </w:rPr>
      </w:pPr>
    </w:p>
    <w:p w:rsidR="003F58DA" w:rsidRPr="003D71E6" w:rsidRDefault="003D71E6" w:rsidP="003D71E6">
      <w:pPr>
        <w:widowControl w:val="0"/>
        <w:pBdr>
          <w:top w:val="nil"/>
          <w:left w:val="nil"/>
          <w:bottom w:val="nil"/>
          <w:right w:val="nil"/>
          <w:between w:val="nil"/>
        </w:pBdr>
        <w:tabs>
          <w:tab w:val="left" w:pos="567"/>
          <w:tab w:val="left" w:pos="2706"/>
          <w:tab w:val="left" w:pos="4683"/>
          <w:tab w:val="left" w:pos="6196"/>
          <w:tab w:val="left" w:pos="7992"/>
          <w:tab w:val="left" w:pos="8520"/>
        </w:tabs>
        <w:ind w:left="67" w:firstLine="709"/>
        <w:jc w:val="both"/>
        <w:rPr>
          <w:color w:val="000000"/>
          <w:sz w:val="28"/>
          <w:szCs w:val="28"/>
        </w:rPr>
      </w:pPr>
      <w:r w:rsidRPr="003D71E6">
        <w:rPr>
          <w:color w:val="000000"/>
          <w:sz w:val="28"/>
          <w:szCs w:val="28"/>
        </w:rPr>
        <w:t>Афанасьєва Наталя Євгенівна, професор кафедри психології і соціології, доктор психологічних наук, професор.</w:t>
      </w:r>
    </w:p>
    <w:p w:rsidR="003F58DA" w:rsidRPr="003D71E6" w:rsidRDefault="003D71E6" w:rsidP="003D71E6">
      <w:pPr>
        <w:widowControl w:val="0"/>
        <w:pBdr>
          <w:top w:val="nil"/>
          <w:left w:val="nil"/>
          <w:bottom w:val="nil"/>
          <w:right w:val="nil"/>
          <w:between w:val="nil"/>
        </w:pBdr>
        <w:tabs>
          <w:tab w:val="left" w:pos="567"/>
          <w:tab w:val="left" w:pos="2706"/>
          <w:tab w:val="left" w:pos="4683"/>
          <w:tab w:val="left" w:pos="6196"/>
          <w:tab w:val="left" w:pos="7992"/>
          <w:tab w:val="left" w:pos="8520"/>
        </w:tabs>
        <w:ind w:left="67" w:firstLine="709"/>
        <w:jc w:val="both"/>
        <w:rPr>
          <w:color w:val="000000"/>
          <w:sz w:val="28"/>
          <w:szCs w:val="28"/>
        </w:rPr>
      </w:pPr>
      <w:r w:rsidRPr="003D71E6">
        <w:rPr>
          <w:color w:val="000000"/>
          <w:sz w:val="28"/>
          <w:szCs w:val="28"/>
        </w:rPr>
        <w:t xml:space="preserve">Богдан Жанна Борисівна, завідувач кафедри психології і соціології, </w:t>
      </w:r>
      <w:r w:rsidR="008517A1">
        <w:rPr>
          <w:color w:val="000000"/>
          <w:sz w:val="28"/>
          <w:szCs w:val="28"/>
        </w:rPr>
        <w:t>доктор</w:t>
      </w:r>
      <w:r w:rsidRPr="003D71E6">
        <w:rPr>
          <w:color w:val="000000"/>
          <w:sz w:val="28"/>
          <w:szCs w:val="28"/>
        </w:rPr>
        <w:t xml:space="preserve"> психологічних наук, доцент. </w:t>
      </w:r>
    </w:p>
    <w:p w:rsidR="003F58DA" w:rsidRPr="003D71E6" w:rsidRDefault="008517A1" w:rsidP="003D71E6">
      <w:pPr>
        <w:widowControl w:val="0"/>
        <w:pBdr>
          <w:top w:val="nil"/>
          <w:left w:val="nil"/>
          <w:bottom w:val="nil"/>
          <w:right w:val="nil"/>
          <w:between w:val="nil"/>
        </w:pBdr>
        <w:tabs>
          <w:tab w:val="left" w:pos="567"/>
          <w:tab w:val="left" w:pos="2706"/>
          <w:tab w:val="left" w:pos="4683"/>
          <w:tab w:val="left" w:pos="6196"/>
          <w:tab w:val="left" w:pos="7992"/>
          <w:tab w:val="left" w:pos="8520"/>
        </w:tabs>
        <w:ind w:left="67" w:firstLine="709"/>
        <w:jc w:val="both"/>
        <w:rPr>
          <w:color w:val="000000"/>
          <w:sz w:val="28"/>
          <w:szCs w:val="28"/>
        </w:rPr>
      </w:pPr>
      <w:r w:rsidRPr="008517A1">
        <w:rPr>
          <w:color w:val="000000"/>
          <w:sz w:val="28"/>
          <w:szCs w:val="28"/>
        </w:rPr>
        <w:t>Віденєєв Ігор Олександрович</w:t>
      </w:r>
      <w:r w:rsidR="003D71E6" w:rsidRPr="003D71E6">
        <w:rPr>
          <w:color w:val="000000"/>
          <w:sz w:val="28"/>
          <w:szCs w:val="28"/>
        </w:rPr>
        <w:t>, доцент кафедри психології і соціології, кандидат психологічних наук, доцент.</w:t>
      </w:r>
    </w:p>
    <w:p w:rsidR="003F58DA" w:rsidRPr="008517A1" w:rsidRDefault="008517A1" w:rsidP="003D71E6">
      <w:pPr>
        <w:widowControl w:val="0"/>
        <w:pBdr>
          <w:top w:val="nil"/>
          <w:left w:val="nil"/>
          <w:bottom w:val="nil"/>
          <w:right w:val="nil"/>
          <w:between w:val="nil"/>
        </w:pBdr>
        <w:tabs>
          <w:tab w:val="left" w:pos="567"/>
          <w:tab w:val="left" w:pos="2706"/>
          <w:tab w:val="left" w:pos="4683"/>
          <w:tab w:val="left" w:pos="6196"/>
          <w:tab w:val="left" w:pos="7992"/>
          <w:tab w:val="left" w:pos="8520"/>
        </w:tabs>
        <w:ind w:left="67" w:firstLine="709"/>
        <w:jc w:val="both"/>
        <w:rPr>
          <w:color w:val="000000"/>
          <w:sz w:val="28"/>
          <w:szCs w:val="28"/>
        </w:rPr>
      </w:pPr>
      <w:r w:rsidRPr="008517A1">
        <w:rPr>
          <w:color w:val="000000"/>
          <w:sz w:val="28"/>
          <w:szCs w:val="28"/>
        </w:rPr>
        <w:t xml:space="preserve">Кулініч Валерія Євгенівна, </w:t>
      </w:r>
      <w:r w:rsidR="003D71E6" w:rsidRPr="008517A1">
        <w:rPr>
          <w:color w:val="000000"/>
          <w:sz w:val="28"/>
          <w:szCs w:val="28"/>
        </w:rPr>
        <w:t>здобувач вищої освіти.</w:t>
      </w:r>
    </w:p>
    <w:p w:rsidR="003F58DA" w:rsidRPr="008517A1" w:rsidRDefault="008517A1" w:rsidP="003D71E6">
      <w:pPr>
        <w:widowControl w:val="0"/>
        <w:pBdr>
          <w:top w:val="nil"/>
          <w:left w:val="nil"/>
          <w:bottom w:val="nil"/>
          <w:right w:val="nil"/>
          <w:between w:val="nil"/>
        </w:pBdr>
        <w:tabs>
          <w:tab w:val="left" w:pos="567"/>
          <w:tab w:val="left" w:pos="2706"/>
          <w:tab w:val="left" w:pos="4683"/>
          <w:tab w:val="left" w:pos="6196"/>
          <w:tab w:val="left" w:pos="7992"/>
          <w:tab w:val="left" w:pos="8520"/>
        </w:tabs>
        <w:ind w:left="67" w:firstLine="709"/>
        <w:jc w:val="both"/>
        <w:rPr>
          <w:color w:val="000000"/>
          <w:sz w:val="28"/>
          <w:szCs w:val="28"/>
        </w:rPr>
      </w:pPr>
      <w:r w:rsidRPr="008517A1">
        <w:rPr>
          <w:color w:val="000000"/>
          <w:sz w:val="28"/>
          <w:szCs w:val="28"/>
        </w:rPr>
        <w:t>Герасименко Ольга Вікторівна,</w:t>
      </w:r>
      <w:r w:rsidR="003D71E6" w:rsidRPr="008517A1">
        <w:rPr>
          <w:color w:val="000000"/>
          <w:sz w:val="28"/>
          <w:szCs w:val="28"/>
        </w:rPr>
        <w:t xml:space="preserve"> директор Товариство з обмеженою відповідальністю «УСК-КОНСАЛТИНГ».</w:t>
      </w:r>
    </w:p>
    <w:p w:rsidR="003F58DA" w:rsidRPr="009A43B3" w:rsidRDefault="003F58DA" w:rsidP="003D71E6">
      <w:pPr>
        <w:widowControl w:val="0"/>
        <w:pBdr>
          <w:top w:val="nil"/>
          <w:left w:val="nil"/>
          <w:bottom w:val="nil"/>
          <w:right w:val="nil"/>
          <w:between w:val="nil"/>
        </w:pBdr>
        <w:tabs>
          <w:tab w:val="left" w:pos="567"/>
        </w:tabs>
        <w:ind w:firstLine="709"/>
        <w:rPr>
          <w:color w:val="FF0000"/>
          <w:sz w:val="28"/>
          <w:szCs w:val="28"/>
        </w:rPr>
      </w:pPr>
    </w:p>
    <w:p w:rsidR="003F58DA" w:rsidRPr="009A43B3" w:rsidRDefault="003D71E6" w:rsidP="003D71E6">
      <w:pPr>
        <w:pBdr>
          <w:top w:val="nil"/>
          <w:left w:val="nil"/>
          <w:bottom w:val="nil"/>
          <w:right w:val="nil"/>
          <w:between w:val="nil"/>
        </w:pBdr>
        <w:ind w:firstLine="709"/>
        <w:jc w:val="both"/>
        <w:rPr>
          <w:color w:val="FF0000"/>
          <w:sz w:val="28"/>
          <w:szCs w:val="28"/>
        </w:rPr>
      </w:pPr>
      <w:r w:rsidRPr="008517A1">
        <w:rPr>
          <w:color w:val="000000" w:themeColor="text1"/>
          <w:sz w:val="28"/>
          <w:szCs w:val="28"/>
        </w:rPr>
        <w:t xml:space="preserve">Розглянуто на засіданні кафедри психології та соціології, протокол </w:t>
      </w:r>
      <w:r w:rsidRPr="009B78A0">
        <w:rPr>
          <w:color w:val="000000" w:themeColor="text1"/>
          <w:sz w:val="28"/>
          <w:szCs w:val="28"/>
          <w:highlight w:val="yellow"/>
        </w:rPr>
        <w:t>№</w:t>
      </w:r>
      <w:r w:rsidR="008517A1" w:rsidRPr="009B78A0">
        <w:rPr>
          <w:color w:val="000000" w:themeColor="text1"/>
          <w:sz w:val="28"/>
          <w:szCs w:val="28"/>
          <w:highlight w:val="yellow"/>
        </w:rPr>
        <w:t> </w:t>
      </w:r>
      <w:r w:rsidRPr="009B78A0">
        <w:rPr>
          <w:color w:val="FF0000"/>
          <w:sz w:val="28"/>
          <w:szCs w:val="28"/>
          <w:highlight w:val="yellow"/>
        </w:rPr>
        <w:t>11</w:t>
      </w:r>
      <w:r w:rsidR="008517A1" w:rsidRPr="009B78A0">
        <w:rPr>
          <w:color w:val="FF0000"/>
          <w:sz w:val="28"/>
          <w:szCs w:val="28"/>
          <w:highlight w:val="yellow"/>
        </w:rPr>
        <w:t> </w:t>
      </w:r>
      <w:r w:rsidRPr="009B78A0">
        <w:rPr>
          <w:color w:val="000000" w:themeColor="text1"/>
          <w:sz w:val="28"/>
          <w:szCs w:val="28"/>
          <w:highlight w:val="yellow"/>
        </w:rPr>
        <w:t xml:space="preserve">від </w:t>
      </w:r>
      <w:r w:rsidRPr="009B78A0">
        <w:rPr>
          <w:color w:val="FF0000"/>
          <w:sz w:val="28"/>
          <w:szCs w:val="28"/>
          <w:highlight w:val="yellow"/>
        </w:rPr>
        <w:t>18.04.</w:t>
      </w:r>
      <w:r w:rsidRPr="009B78A0">
        <w:rPr>
          <w:color w:val="000000" w:themeColor="text1"/>
          <w:sz w:val="28"/>
          <w:szCs w:val="28"/>
          <w:highlight w:val="yellow"/>
        </w:rPr>
        <w:t>202</w:t>
      </w:r>
      <w:r w:rsidR="008517A1" w:rsidRPr="009B78A0">
        <w:rPr>
          <w:color w:val="000000" w:themeColor="text1"/>
          <w:sz w:val="28"/>
          <w:szCs w:val="28"/>
          <w:highlight w:val="yellow"/>
        </w:rPr>
        <w:t>6</w:t>
      </w:r>
      <w:r w:rsidRPr="009B78A0">
        <w:rPr>
          <w:color w:val="000000" w:themeColor="text1"/>
          <w:sz w:val="28"/>
          <w:szCs w:val="28"/>
          <w:highlight w:val="yellow"/>
        </w:rPr>
        <w:t xml:space="preserve"> р.</w:t>
      </w:r>
    </w:p>
    <w:p w:rsidR="003F58DA" w:rsidRPr="009A43B3" w:rsidRDefault="003D71E6" w:rsidP="003D71E6">
      <w:pPr>
        <w:pBdr>
          <w:top w:val="nil"/>
          <w:left w:val="nil"/>
          <w:bottom w:val="nil"/>
          <w:right w:val="nil"/>
          <w:between w:val="nil"/>
        </w:pBdr>
        <w:ind w:firstLine="709"/>
        <w:jc w:val="both"/>
        <w:rPr>
          <w:color w:val="FF0000"/>
          <w:sz w:val="28"/>
          <w:szCs w:val="28"/>
        </w:rPr>
      </w:pPr>
      <w:r w:rsidRPr="008517A1">
        <w:rPr>
          <w:color w:val="000000" w:themeColor="text1"/>
          <w:sz w:val="28"/>
          <w:szCs w:val="28"/>
        </w:rPr>
        <w:t xml:space="preserve">Розглянуто вченою радою ННІ менеджменту і маркетингу, протокол </w:t>
      </w:r>
      <w:r w:rsidRPr="009B78A0">
        <w:rPr>
          <w:color w:val="000000" w:themeColor="text1"/>
          <w:sz w:val="28"/>
          <w:szCs w:val="28"/>
          <w:highlight w:val="yellow"/>
        </w:rPr>
        <w:t>№</w:t>
      </w:r>
      <w:r w:rsidR="008517A1" w:rsidRPr="009B78A0">
        <w:rPr>
          <w:color w:val="FF0000"/>
          <w:sz w:val="28"/>
          <w:szCs w:val="28"/>
          <w:highlight w:val="yellow"/>
        </w:rPr>
        <w:t> </w:t>
      </w:r>
      <w:r w:rsidRPr="009B78A0">
        <w:rPr>
          <w:color w:val="FF0000"/>
          <w:sz w:val="28"/>
          <w:szCs w:val="28"/>
          <w:highlight w:val="yellow"/>
        </w:rPr>
        <w:t>7</w:t>
      </w:r>
      <w:r w:rsidR="008517A1" w:rsidRPr="009B78A0">
        <w:rPr>
          <w:color w:val="FF0000"/>
          <w:sz w:val="28"/>
          <w:szCs w:val="28"/>
          <w:highlight w:val="yellow"/>
        </w:rPr>
        <w:t> </w:t>
      </w:r>
      <w:r w:rsidRPr="009B78A0">
        <w:rPr>
          <w:color w:val="000000" w:themeColor="text1"/>
          <w:sz w:val="28"/>
          <w:szCs w:val="28"/>
          <w:highlight w:val="yellow"/>
        </w:rPr>
        <w:t xml:space="preserve">від </w:t>
      </w:r>
      <w:r w:rsidRPr="009B78A0">
        <w:rPr>
          <w:color w:val="FF0000"/>
          <w:sz w:val="28"/>
          <w:szCs w:val="28"/>
          <w:highlight w:val="yellow"/>
        </w:rPr>
        <w:t>16.05.</w:t>
      </w:r>
      <w:r w:rsidRPr="009B78A0">
        <w:rPr>
          <w:color w:val="000000" w:themeColor="text1"/>
          <w:sz w:val="28"/>
          <w:szCs w:val="28"/>
          <w:highlight w:val="yellow"/>
        </w:rPr>
        <w:t>202</w:t>
      </w:r>
      <w:r w:rsidR="008517A1" w:rsidRPr="009B78A0">
        <w:rPr>
          <w:color w:val="000000" w:themeColor="text1"/>
          <w:sz w:val="28"/>
          <w:szCs w:val="28"/>
          <w:highlight w:val="yellow"/>
        </w:rPr>
        <w:t>6</w:t>
      </w:r>
      <w:r w:rsidRPr="009B78A0">
        <w:rPr>
          <w:color w:val="000000" w:themeColor="text1"/>
          <w:sz w:val="28"/>
          <w:szCs w:val="28"/>
          <w:highlight w:val="yellow"/>
        </w:rPr>
        <w:t xml:space="preserve"> р.</w:t>
      </w:r>
    </w:p>
    <w:p w:rsidR="003F58DA" w:rsidRPr="003D71E6" w:rsidRDefault="003F58DA" w:rsidP="003D71E6">
      <w:pPr>
        <w:widowControl w:val="0"/>
        <w:pBdr>
          <w:top w:val="nil"/>
          <w:left w:val="nil"/>
          <w:bottom w:val="nil"/>
          <w:right w:val="nil"/>
          <w:between w:val="nil"/>
        </w:pBdr>
        <w:tabs>
          <w:tab w:val="left" w:pos="567"/>
        </w:tabs>
        <w:ind w:firstLine="709"/>
        <w:rPr>
          <w:color w:val="000000"/>
          <w:sz w:val="28"/>
          <w:szCs w:val="28"/>
        </w:rPr>
      </w:pPr>
    </w:p>
    <w:p w:rsidR="003F58DA" w:rsidRPr="003D71E6" w:rsidRDefault="003F58DA" w:rsidP="003D71E6">
      <w:pPr>
        <w:widowControl w:val="0"/>
        <w:pBdr>
          <w:top w:val="nil"/>
          <w:left w:val="nil"/>
          <w:bottom w:val="nil"/>
          <w:right w:val="nil"/>
          <w:between w:val="nil"/>
        </w:pBdr>
        <w:tabs>
          <w:tab w:val="left" w:pos="567"/>
        </w:tabs>
        <w:ind w:firstLine="709"/>
        <w:rPr>
          <w:color w:val="000000"/>
          <w:sz w:val="28"/>
          <w:szCs w:val="28"/>
        </w:rPr>
      </w:pPr>
    </w:p>
    <w:p w:rsidR="003F58DA" w:rsidRPr="003D71E6" w:rsidRDefault="003D71E6" w:rsidP="003D71E6">
      <w:pPr>
        <w:widowControl w:val="0"/>
        <w:pBdr>
          <w:top w:val="nil"/>
          <w:left w:val="nil"/>
          <w:bottom w:val="nil"/>
          <w:right w:val="nil"/>
          <w:between w:val="nil"/>
        </w:pBdr>
        <w:tabs>
          <w:tab w:val="left" w:pos="567"/>
        </w:tabs>
        <w:ind w:firstLine="709"/>
        <w:jc w:val="both"/>
        <w:rPr>
          <w:color w:val="000000"/>
          <w:sz w:val="28"/>
          <w:szCs w:val="28"/>
        </w:rPr>
      </w:pPr>
      <w:r w:rsidRPr="003D71E6">
        <w:rPr>
          <w:color w:val="000000"/>
          <w:sz w:val="28"/>
          <w:szCs w:val="28"/>
        </w:rPr>
        <w:t>ОП розроблена/оновлена на підставі:</w:t>
      </w:r>
    </w:p>
    <w:p w:rsidR="003F58DA" w:rsidRPr="003D71E6" w:rsidRDefault="003D71E6" w:rsidP="003D71E6">
      <w:pPr>
        <w:widowControl w:val="0"/>
        <w:numPr>
          <w:ilvl w:val="0"/>
          <w:numId w:val="1"/>
        </w:numPr>
        <w:pBdr>
          <w:top w:val="nil"/>
          <w:left w:val="nil"/>
          <w:bottom w:val="nil"/>
          <w:right w:val="nil"/>
          <w:between w:val="nil"/>
        </w:pBdr>
        <w:tabs>
          <w:tab w:val="left" w:pos="1134"/>
          <w:tab w:val="left" w:pos="1592"/>
        </w:tabs>
        <w:ind w:left="0" w:firstLine="709"/>
        <w:jc w:val="both"/>
        <w:rPr>
          <w:color w:val="000000"/>
          <w:sz w:val="28"/>
          <w:szCs w:val="28"/>
        </w:rPr>
      </w:pPr>
      <w:r w:rsidRPr="003D71E6">
        <w:rPr>
          <w:color w:val="000000"/>
          <w:sz w:val="28"/>
          <w:szCs w:val="28"/>
        </w:rPr>
        <w:t>Законодавчих та нормативних актів: Законів України «Про освіту», «Про вищу освіту», Національної рамки кваліфікації, Національного класифікатору України.</w:t>
      </w:r>
    </w:p>
    <w:p w:rsidR="003F58DA" w:rsidRPr="003D71E6" w:rsidRDefault="003D71E6" w:rsidP="003D71E6">
      <w:pPr>
        <w:widowControl w:val="0"/>
        <w:numPr>
          <w:ilvl w:val="0"/>
          <w:numId w:val="1"/>
        </w:numPr>
        <w:pBdr>
          <w:top w:val="nil"/>
          <w:left w:val="nil"/>
          <w:bottom w:val="nil"/>
          <w:right w:val="nil"/>
          <w:between w:val="nil"/>
        </w:pBdr>
        <w:tabs>
          <w:tab w:val="left" w:pos="1134"/>
          <w:tab w:val="left" w:pos="1612"/>
        </w:tabs>
        <w:ind w:left="0" w:firstLine="709"/>
        <w:jc w:val="both"/>
        <w:rPr>
          <w:color w:val="000000"/>
          <w:sz w:val="28"/>
          <w:szCs w:val="28"/>
        </w:rPr>
      </w:pPr>
      <w:r w:rsidRPr="003D71E6">
        <w:rPr>
          <w:color w:val="000000"/>
          <w:sz w:val="28"/>
          <w:szCs w:val="28"/>
        </w:rPr>
        <w:t>Стандарту вищої освіти за спеціальністю 053 «Психологія» галузі знань 05 «Соціальні та поведінкові науки» для другого (магістерського) рівня вищої освіти, затвердженого наказом Міністерства освіти і науки України від</w:t>
      </w:r>
      <w:r w:rsidR="008517A1">
        <w:rPr>
          <w:color w:val="000000"/>
          <w:sz w:val="28"/>
          <w:szCs w:val="28"/>
        </w:rPr>
        <w:t> </w:t>
      </w:r>
      <w:r w:rsidRPr="003D71E6">
        <w:rPr>
          <w:color w:val="000000"/>
          <w:sz w:val="28"/>
          <w:szCs w:val="28"/>
        </w:rPr>
        <w:t>24.04.2019 р. № 564.</w:t>
      </w:r>
    </w:p>
    <w:p w:rsidR="003F58DA" w:rsidRPr="003D71E6" w:rsidRDefault="003D71E6" w:rsidP="003D71E6">
      <w:pPr>
        <w:widowControl w:val="0"/>
        <w:numPr>
          <w:ilvl w:val="0"/>
          <w:numId w:val="1"/>
        </w:numPr>
        <w:pBdr>
          <w:top w:val="nil"/>
          <w:left w:val="nil"/>
          <w:bottom w:val="nil"/>
          <w:right w:val="nil"/>
          <w:between w:val="nil"/>
        </w:pBdr>
        <w:tabs>
          <w:tab w:val="left" w:pos="1134"/>
          <w:tab w:val="left" w:pos="1556"/>
        </w:tabs>
        <w:ind w:left="0" w:firstLine="709"/>
        <w:jc w:val="both"/>
        <w:rPr>
          <w:color w:val="000000"/>
          <w:sz w:val="28"/>
          <w:szCs w:val="28"/>
        </w:rPr>
      </w:pPr>
      <w:r w:rsidRPr="003D71E6">
        <w:rPr>
          <w:color w:val="000000"/>
          <w:sz w:val="28"/>
          <w:szCs w:val="28"/>
        </w:rPr>
        <w:t>Аналізу ринку праці, з урахуванням регіонального контексту.</w:t>
      </w:r>
    </w:p>
    <w:p w:rsidR="003F58DA" w:rsidRPr="003D71E6" w:rsidRDefault="003D71E6" w:rsidP="003D71E6">
      <w:pPr>
        <w:widowControl w:val="0"/>
        <w:numPr>
          <w:ilvl w:val="0"/>
          <w:numId w:val="1"/>
        </w:numPr>
        <w:pBdr>
          <w:top w:val="nil"/>
          <w:left w:val="nil"/>
          <w:bottom w:val="nil"/>
          <w:right w:val="nil"/>
          <w:between w:val="nil"/>
        </w:pBdr>
        <w:tabs>
          <w:tab w:val="left" w:pos="1134"/>
          <w:tab w:val="left" w:pos="1556"/>
        </w:tabs>
        <w:ind w:left="0" w:firstLine="709"/>
        <w:jc w:val="both"/>
        <w:rPr>
          <w:color w:val="000000"/>
          <w:sz w:val="28"/>
          <w:szCs w:val="28"/>
        </w:rPr>
      </w:pPr>
      <w:r w:rsidRPr="003D71E6">
        <w:rPr>
          <w:color w:val="000000"/>
          <w:sz w:val="28"/>
          <w:szCs w:val="28"/>
        </w:rPr>
        <w:t>Вивчення вітчизняного та зарубіжного досвіду.</w:t>
      </w:r>
    </w:p>
    <w:p w:rsidR="003F58DA" w:rsidRPr="003D71E6" w:rsidRDefault="003D71E6" w:rsidP="003D71E6">
      <w:pPr>
        <w:widowControl w:val="0"/>
        <w:numPr>
          <w:ilvl w:val="0"/>
          <w:numId w:val="1"/>
        </w:numPr>
        <w:pBdr>
          <w:top w:val="nil"/>
          <w:left w:val="nil"/>
          <w:bottom w:val="nil"/>
          <w:right w:val="nil"/>
          <w:between w:val="nil"/>
        </w:pBdr>
        <w:tabs>
          <w:tab w:val="left" w:pos="1134"/>
          <w:tab w:val="left" w:pos="1556"/>
        </w:tabs>
        <w:ind w:left="0" w:firstLine="709"/>
        <w:jc w:val="both"/>
        <w:rPr>
          <w:color w:val="000000"/>
          <w:sz w:val="28"/>
          <w:szCs w:val="28"/>
        </w:rPr>
      </w:pPr>
      <w:r w:rsidRPr="003D71E6">
        <w:rPr>
          <w:color w:val="000000"/>
          <w:sz w:val="28"/>
          <w:szCs w:val="28"/>
        </w:rPr>
        <w:t>Пропозицій роботодавців.</w:t>
      </w:r>
    </w:p>
    <w:p w:rsidR="003F58DA" w:rsidRPr="003D71E6" w:rsidRDefault="003D71E6" w:rsidP="003D71E6">
      <w:pPr>
        <w:widowControl w:val="0"/>
        <w:numPr>
          <w:ilvl w:val="0"/>
          <w:numId w:val="1"/>
        </w:numPr>
        <w:pBdr>
          <w:top w:val="nil"/>
          <w:left w:val="nil"/>
          <w:bottom w:val="nil"/>
          <w:right w:val="nil"/>
          <w:between w:val="nil"/>
        </w:pBdr>
        <w:tabs>
          <w:tab w:val="left" w:pos="1134"/>
          <w:tab w:val="left" w:pos="1556"/>
        </w:tabs>
        <w:ind w:left="0" w:firstLine="709"/>
        <w:jc w:val="both"/>
        <w:rPr>
          <w:color w:val="000000"/>
          <w:sz w:val="28"/>
          <w:szCs w:val="28"/>
        </w:rPr>
      </w:pPr>
      <w:r w:rsidRPr="003D71E6">
        <w:rPr>
          <w:color w:val="000000"/>
          <w:sz w:val="28"/>
          <w:szCs w:val="28"/>
        </w:rPr>
        <w:t>Рекомендації після процедур внутрішнього та зовнішнього оцінювання ОП (акредитація НАЗЯВО, міжнародними інституціями, сертифікації та інші).</w:t>
      </w:r>
    </w:p>
    <w:p w:rsidR="003F58DA" w:rsidRPr="003D71E6" w:rsidRDefault="003F58DA" w:rsidP="003D71E6">
      <w:pPr>
        <w:widowControl w:val="0"/>
        <w:pBdr>
          <w:top w:val="nil"/>
          <w:left w:val="nil"/>
          <w:bottom w:val="nil"/>
          <w:right w:val="nil"/>
          <w:between w:val="nil"/>
        </w:pBdr>
        <w:tabs>
          <w:tab w:val="left" w:pos="567"/>
        </w:tabs>
        <w:ind w:firstLine="709"/>
        <w:rPr>
          <w:color w:val="000000"/>
          <w:sz w:val="28"/>
          <w:szCs w:val="28"/>
        </w:rPr>
      </w:pPr>
    </w:p>
    <w:p w:rsidR="003F58DA" w:rsidRPr="00D20278" w:rsidRDefault="003D71E6" w:rsidP="003D71E6">
      <w:pPr>
        <w:widowControl w:val="0"/>
        <w:pBdr>
          <w:top w:val="nil"/>
          <w:left w:val="nil"/>
          <w:bottom w:val="nil"/>
          <w:right w:val="nil"/>
          <w:between w:val="nil"/>
        </w:pBdr>
        <w:tabs>
          <w:tab w:val="left" w:pos="567"/>
        </w:tabs>
        <w:ind w:firstLine="709"/>
        <w:jc w:val="both"/>
        <w:rPr>
          <w:color w:val="000000"/>
          <w:sz w:val="28"/>
          <w:szCs w:val="28"/>
        </w:rPr>
      </w:pPr>
      <w:r w:rsidRPr="003D71E6">
        <w:rPr>
          <w:color w:val="000000"/>
          <w:sz w:val="28"/>
          <w:szCs w:val="28"/>
        </w:rPr>
        <w:t>Рецензії-відгуки зовнішніх стейкхолдерів (додаються).</w:t>
      </w:r>
    </w:p>
    <w:p w:rsidR="003D71E6" w:rsidRPr="00D20278" w:rsidRDefault="003D71E6" w:rsidP="003D71E6">
      <w:pPr>
        <w:widowControl w:val="0"/>
        <w:pBdr>
          <w:top w:val="nil"/>
          <w:left w:val="nil"/>
          <w:bottom w:val="nil"/>
          <w:right w:val="nil"/>
          <w:between w:val="nil"/>
        </w:pBdr>
        <w:tabs>
          <w:tab w:val="left" w:pos="567"/>
        </w:tabs>
        <w:ind w:firstLine="709"/>
        <w:jc w:val="both"/>
        <w:rPr>
          <w:color w:val="000000"/>
          <w:sz w:val="28"/>
          <w:szCs w:val="28"/>
        </w:rPr>
        <w:sectPr w:rsidR="003D71E6" w:rsidRPr="00D20278">
          <w:pgSz w:w="11920" w:h="16850"/>
          <w:pgMar w:top="1134" w:right="850" w:bottom="1134" w:left="1701" w:header="708" w:footer="708" w:gutter="0"/>
          <w:pgNumType w:start="1"/>
          <w:cols w:space="720"/>
        </w:sectPr>
      </w:pPr>
    </w:p>
    <w:p w:rsidR="003F58DA" w:rsidRDefault="003D71E6">
      <w:pPr>
        <w:pStyle w:val="1"/>
        <w:spacing w:before="71" w:after="5"/>
        <w:ind w:left="197" w:right="413"/>
        <w:jc w:val="center"/>
      </w:pPr>
      <w:r>
        <w:lastRenderedPageBreak/>
        <w:t>І. ЗАГАЛЬНА ХАРАКТЕРИСТИКА</w:t>
      </w:r>
    </w:p>
    <w:tbl>
      <w:tblPr>
        <w:tblStyle w:val="8"/>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847"/>
        <w:gridCol w:w="6506"/>
      </w:tblGrid>
      <w:tr w:rsidR="003F58DA" w:rsidTr="003D71E6">
        <w:trPr>
          <w:trHeight w:val="275"/>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Рівень вищої освіти</w:t>
            </w:r>
          </w:p>
        </w:tc>
        <w:tc>
          <w:tcPr>
            <w:tcW w:w="3478" w:type="pct"/>
          </w:tcPr>
          <w:p w:rsidR="003F58DA" w:rsidRPr="003D71E6" w:rsidRDefault="003D71E6" w:rsidP="003D71E6">
            <w:pPr>
              <w:widowControl w:val="0"/>
              <w:pBdr>
                <w:top w:val="nil"/>
                <w:left w:val="nil"/>
                <w:bottom w:val="nil"/>
                <w:right w:val="nil"/>
                <w:between w:val="nil"/>
              </w:pBdr>
              <w:spacing w:line="256" w:lineRule="auto"/>
              <w:ind w:left="128"/>
              <w:rPr>
                <w:color w:val="000000"/>
              </w:rPr>
            </w:pPr>
            <w:r w:rsidRPr="003D71E6">
              <w:rPr>
                <w:color w:val="000000"/>
              </w:rPr>
              <w:t>Другий (магістерський) рівень</w:t>
            </w:r>
          </w:p>
        </w:tc>
      </w:tr>
      <w:tr w:rsidR="003F58DA" w:rsidTr="003D71E6">
        <w:trPr>
          <w:trHeight w:val="275"/>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Ступінь, що присвоюється</w:t>
            </w:r>
          </w:p>
        </w:tc>
        <w:tc>
          <w:tcPr>
            <w:tcW w:w="3478" w:type="pct"/>
          </w:tcPr>
          <w:p w:rsidR="003F58DA" w:rsidRPr="003D71E6" w:rsidRDefault="003D71E6" w:rsidP="003D71E6">
            <w:pPr>
              <w:widowControl w:val="0"/>
              <w:pBdr>
                <w:top w:val="nil"/>
                <w:left w:val="nil"/>
                <w:bottom w:val="nil"/>
                <w:right w:val="nil"/>
                <w:between w:val="nil"/>
              </w:pBdr>
              <w:spacing w:line="255" w:lineRule="auto"/>
              <w:ind w:left="128"/>
              <w:rPr>
                <w:color w:val="000000"/>
              </w:rPr>
            </w:pPr>
            <w:r w:rsidRPr="003D71E6">
              <w:rPr>
                <w:color w:val="000000"/>
              </w:rPr>
              <w:t>Магістр</w:t>
            </w:r>
          </w:p>
        </w:tc>
      </w:tr>
      <w:tr w:rsidR="003F58DA" w:rsidTr="003D71E6">
        <w:trPr>
          <w:trHeight w:val="275"/>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Галузі знань</w:t>
            </w:r>
          </w:p>
        </w:tc>
        <w:tc>
          <w:tcPr>
            <w:tcW w:w="3478" w:type="pct"/>
          </w:tcPr>
          <w:p w:rsidR="003F58DA" w:rsidRPr="003D71E6" w:rsidRDefault="003D71E6" w:rsidP="003D71E6">
            <w:pPr>
              <w:widowControl w:val="0"/>
              <w:pBdr>
                <w:top w:val="nil"/>
                <w:left w:val="nil"/>
                <w:bottom w:val="nil"/>
                <w:right w:val="nil"/>
                <w:between w:val="nil"/>
              </w:pBdr>
              <w:spacing w:line="255" w:lineRule="auto"/>
              <w:ind w:left="128"/>
              <w:rPr>
                <w:color w:val="000000"/>
              </w:rPr>
            </w:pPr>
            <w:r w:rsidRPr="003D71E6">
              <w:rPr>
                <w:color w:val="000000"/>
              </w:rPr>
              <w:t>С Соціальні науки, журналістика, інформація та міжнародні відносини</w:t>
            </w:r>
          </w:p>
        </w:tc>
      </w:tr>
      <w:tr w:rsidR="003F58DA" w:rsidTr="003D71E6">
        <w:trPr>
          <w:trHeight w:val="275"/>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Спеціальності</w:t>
            </w:r>
          </w:p>
        </w:tc>
        <w:tc>
          <w:tcPr>
            <w:tcW w:w="3478" w:type="pct"/>
          </w:tcPr>
          <w:p w:rsidR="003F58DA" w:rsidRPr="003D71E6" w:rsidRDefault="003D71E6" w:rsidP="003D71E6">
            <w:pPr>
              <w:widowControl w:val="0"/>
              <w:pBdr>
                <w:top w:val="nil"/>
                <w:left w:val="nil"/>
                <w:bottom w:val="nil"/>
                <w:right w:val="nil"/>
                <w:between w:val="nil"/>
              </w:pBdr>
              <w:spacing w:line="255" w:lineRule="auto"/>
              <w:ind w:left="128"/>
              <w:rPr>
                <w:color w:val="000000"/>
              </w:rPr>
            </w:pPr>
            <w:r w:rsidRPr="003D71E6">
              <w:rPr>
                <w:color w:val="000000"/>
              </w:rPr>
              <w:t>С4 Психологія</w:t>
            </w:r>
          </w:p>
        </w:tc>
      </w:tr>
      <w:tr w:rsidR="003F58DA" w:rsidTr="003D71E6">
        <w:trPr>
          <w:trHeight w:val="275"/>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Спеціалізація</w:t>
            </w:r>
          </w:p>
        </w:tc>
        <w:tc>
          <w:tcPr>
            <w:tcW w:w="3478" w:type="pct"/>
          </w:tcPr>
          <w:p w:rsidR="003F58DA" w:rsidRPr="003D71E6" w:rsidRDefault="003D71E6" w:rsidP="003D71E6">
            <w:pPr>
              <w:widowControl w:val="0"/>
              <w:pBdr>
                <w:top w:val="nil"/>
                <w:left w:val="nil"/>
                <w:bottom w:val="nil"/>
                <w:right w:val="nil"/>
                <w:between w:val="nil"/>
              </w:pBdr>
              <w:spacing w:line="255" w:lineRule="auto"/>
              <w:ind w:left="128"/>
              <w:rPr>
                <w:color w:val="000000"/>
              </w:rPr>
            </w:pPr>
            <w:r w:rsidRPr="003D71E6">
              <w:rPr>
                <w:color w:val="000000"/>
              </w:rPr>
              <w:t>-</w:t>
            </w:r>
          </w:p>
        </w:tc>
      </w:tr>
      <w:tr w:rsidR="003F58DA" w:rsidTr="003D71E6">
        <w:trPr>
          <w:trHeight w:val="275"/>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Освітня програма</w:t>
            </w:r>
          </w:p>
        </w:tc>
        <w:tc>
          <w:tcPr>
            <w:tcW w:w="3478" w:type="pct"/>
          </w:tcPr>
          <w:p w:rsidR="003F58DA" w:rsidRPr="003D71E6" w:rsidRDefault="003D71E6" w:rsidP="003D71E6">
            <w:pPr>
              <w:widowControl w:val="0"/>
              <w:pBdr>
                <w:top w:val="nil"/>
                <w:left w:val="nil"/>
                <w:bottom w:val="nil"/>
                <w:right w:val="nil"/>
                <w:between w:val="nil"/>
              </w:pBdr>
              <w:spacing w:line="255" w:lineRule="auto"/>
              <w:ind w:left="128"/>
              <w:rPr>
                <w:color w:val="000000"/>
              </w:rPr>
            </w:pPr>
            <w:r w:rsidRPr="003D71E6">
              <w:rPr>
                <w:color w:val="000000"/>
              </w:rPr>
              <w:t>Психологія / Psychology</w:t>
            </w:r>
          </w:p>
        </w:tc>
      </w:tr>
      <w:tr w:rsidR="003F58DA" w:rsidTr="003D71E6">
        <w:trPr>
          <w:trHeight w:val="1379"/>
        </w:trPr>
        <w:tc>
          <w:tcPr>
            <w:tcW w:w="1522" w:type="pct"/>
          </w:tcPr>
          <w:p w:rsidR="003F58DA" w:rsidRPr="003D71E6" w:rsidRDefault="003D71E6" w:rsidP="00FC5119">
            <w:pPr>
              <w:widowControl w:val="0"/>
              <w:pBdr>
                <w:top w:val="nil"/>
                <w:left w:val="nil"/>
                <w:bottom w:val="nil"/>
                <w:right w:val="nil"/>
                <w:between w:val="nil"/>
              </w:pBdr>
              <w:spacing w:line="228" w:lineRule="auto"/>
              <w:ind w:left="113" w:right="68"/>
              <w:rPr>
                <w:b/>
                <w:color w:val="000000"/>
              </w:rPr>
            </w:pPr>
            <w:r w:rsidRPr="003D71E6">
              <w:rPr>
                <w:b/>
                <w:color w:val="000000"/>
              </w:rPr>
              <w:t xml:space="preserve">Форми здобуття освіти, обсяг освітньої програми в кредитах ЄКТС </w:t>
            </w:r>
            <w:r w:rsidRPr="003D71E6">
              <w:rPr>
                <w:b/>
              </w:rPr>
              <w:t>та розрахункові строки виконання освітньої програми</w:t>
            </w:r>
          </w:p>
        </w:tc>
        <w:tc>
          <w:tcPr>
            <w:tcW w:w="3478" w:type="pct"/>
          </w:tcPr>
          <w:p w:rsidR="003D71E6" w:rsidRPr="00C8185E" w:rsidRDefault="003D71E6" w:rsidP="003D71E6">
            <w:pPr>
              <w:ind w:left="128" w:right="96"/>
            </w:pPr>
            <w:r w:rsidRPr="00C8185E">
              <w:t xml:space="preserve">очна (денна) форма – 90 кредитів, 1 рік 4 місяці; </w:t>
            </w:r>
          </w:p>
          <w:p w:rsidR="003F58DA" w:rsidRPr="003D71E6" w:rsidRDefault="003D71E6" w:rsidP="003D71E6">
            <w:pPr>
              <w:widowControl w:val="0"/>
              <w:pBdr>
                <w:top w:val="nil"/>
                <w:left w:val="nil"/>
                <w:bottom w:val="nil"/>
                <w:right w:val="nil"/>
                <w:between w:val="nil"/>
              </w:pBdr>
              <w:spacing w:before="1"/>
              <w:ind w:left="128" w:right="96"/>
              <w:rPr>
                <w:color w:val="000000"/>
              </w:rPr>
            </w:pPr>
            <w:r w:rsidRPr="00C8185E">
              <w:t>заочна форма – 90 кредитів, 1 рік 4 місяці</w:t>
            </w:r>
          </w:p>
        </w:tc>
      </w:tr>
      <w:tr w:rsidR="003F58DA" w:rsidTr="003D71E6">
        <w:trPr>
          <w:trHeight w:val="277"/>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Наявність акредитації</w:t>
            </w:r>
          </w:p>
        </w:tc>
        <w:tc>
          <w:tcPr>
            <w:tcW w:w="3478" w:type="pct"/>
          </w:tcPr>
          <w:p w:rsidR="008517A1" w:rsidRDefault="008517A1" w:rsidP="003D71E6">
            <w:pPr>
              <w:widowControl w:val="0"/>
              <w:pBdr>
                <w:top w:val="nil"/>
                <w:left w:val="nil"/>
                <w:bottom w:val="nil"/>
                <w:right w:val="nil"/>
                <w:between w:val="nil"/>
              </w:pBdr>
              <w:spacing w:line="258" w:lineRule="auto"/>
              <w:ind w:left="128"/>
            </w:pPr>
            <w:hyperlink r:id="rId6" w:history="1">
              <w:r w:rsidRPr="00FC5119">
                <w:rPr>
                  <w:rStyle w:val="ae"/>
                </w:rPr>
                <w:t>Сертифікат про акредитацію</w:t>
              </w:r>
              <w:r w:rsidR="00FC5119" w:rsidRPr="00FC5119">
                <w:rPr>
                  <w:rStyle w:val="ae"/>
                </w:rPr>
                <w:t xml:space="preserve"> </w:t>
              </w:r>
              <w:r w:rsidRPr="00FC5119">
                <w:rPr>
                  <w:rStyle w:val="ae"/>
                </w:rPr>
                <w:t>освітньої програми</w:t>
              </w:r>
              <w:r w:rsidR="00FC5119" w:rsidRPr="00FC5119">
                <w:rPr>
                  <w:rStyle w:val="ae"/>
                </w:rPr>
                <w:t xml:space="preserve"> НАЗЯВО</w:t>
              </w:r>
            </w:hyperlink>
            <w:r w:rsidR="00FC5119">
              <w:t xml:space="preserve"> </w:t>
            </w:r>
          </w:p>
          <w:p w:rsidR="003F58DA" w:rsidRPr="003D71E6" w:rsidRDefault="008517A1" w:rsidP="003D71E6">
            <w:pPr>
              <w:widowControl w:val="0"/>
              <w:pBdr>
                <w:top w:val="nil"/>
                <w:left w:val="nil"/>
                <w:bottom w:val="nil"/>
                <w:right w:val="nil"/>
                <w:between w:val="nil"/>
              </w:pBdr>
              <w:spacing w:line="258" w:lineRule="auto"/>
              <w:ind w:left="128"/>
              <w:rPr>
                <w:color w:val="000000"/>
              </w:rPr>
            </w:pPr>
            <w:r>
              <w:t>№ </w:t>
            </w:r>
            <w:r w:rsidRPr="008517A1">
              <w:t>19379, дійсний до 01.07.2031</w:t>
            </w:r>
            <w:r w:rsidR="00FC5119">
              <w:t xml:space="preserve"> р.</w:t>
            </w:r>
          </w:p>
        </w:tc>
      </w:tr>
      <w:tr w:rsidR="003F58DA" w:rsidTr="003D71E6">
        <w:trPr>
          <w:trHeight w:val="554"/>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Мова(и) навчання / оцінювання</w:t>
            </w:r>
          </w:p>
        </w:tc>
        <w:tc>
          <w:tcPr>
            <w:tcW w:w="3478" w:type="pct"/>
          </w:tcPr>
          <w:p w:rsidR="003F58DA" w:rsidRPr="003D71E6" w:rsidRDefault="003D71E6" w:rsidP="003D71E6">
            <w:pPr>
              <w:widowControl w:val="0"/>
              <w:pBdr>
                <w:top w:val="nil"/>
                <w:left w:val="nil"/>
                <w:bottom w:val="nil"/>
                <w:right w:val="nil"/>
                <w:between w:val="nil"/>
              </w:pBdr>
              <w:spacing w:before="131"/>
              <w:ind w:left="128"/>
              <w:rPr>
                <w:color w:val="000000"/>
              </w:rPr>
            </w:pPr>
            <w:r w:rsidRPr="003D71E6">
              <w:rPr>
                <w:color w:val="000000"/>
              </w:rPr>
              <w:t>Українська</w:t>
            </w:r>
          </w:p>
        </w:tc>
      </w:tr>
      <w:tr w:rsidR="003F58DA" w:rsidTr="003D71E6">
        <w:trPr>
          <w:trHeight w:val="553"/>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Структурний підрозділ відповідальний за ОП</w:t>
            </w:r>
          </w:p>
        </w:tc>
        <w:tc>
          <w:tcPr>
            <w:tcW w:w="3478" w:type="pct"/>
          </w:tcPr>
          <w:p w:rsidR="003F58DA" w:rsidRPr="003D71E6" w:rsidRDefault="003D71E6" w:rsidP="003D71E6">
            <w:pPr>
              <w:widowControl w:val="0"/>
              <w:pBdr>
                <w:top w:val="nil"/>
                <w:left w:val="nil"/>
                <w:bottom w:val="nil"/>
                <w:right w:val="nil"/>
                <w:between w:val="nil"/>
              </w:pBdr>
              <w:spacing w:line="270" w:lineRule="auto"/>
              <w:ind w:left="128"/>
              <w:rPr>
                <w:color w:val="000000"/>
              </w:rPr>
            </w:pPr>
            <w:r w:rsidRPr="003D71E6">
              <w:rPr>
                <w:color w:val="000000"/>
              </w:rPr>
              <w:t>Кафедра психології і соціології</w:t>
            </w:r>
          </w:p>
          <w:p w:rsidR="003F58DA" w:rsidRPr="003D71E6" w:rsidRDefault="003D71E6" w:rsidP="003D71E6">
            <w:pPr>
              <w:widowControl w:val="0"/>
              <w:pBdr>
                <w:top w:val="nil"/>
                <w:left w:val="nil"/>
                <w:bottom w:val="nil"/>
                <w:right w:val="nil"/>
                <w:between w:val="nil"/>
              </w:pBdr>
              <w:spacing w:line="264" w:lineRule="auto"/>
              <w:ind w:left="128"/>
              <w:rPr>
                <w:color w:val="000000"/>
              </w:rPr>
            </w:pPr>
            <w:hyperlink r:id="rId7">
              <w:r w:rsidRPr="003D71E6">
                <w:rPr>
                  <w:color w:val="0000FF"/>
                  <w:u w:val="single"/>
                </w:rPr>
                <w:t>https://kafps.hneu.edu.ua/</w:t>
              </w:r>
            </w:hyperlink>
          </w:p>
        </w:tc>
      </w:tr>
      <w:tr w:rsidR="003F58DA" w:rsidTr="003D71E6">
        <w:trPr>
          <w:trHeight w:val="2483"/>
        </w:trPr>
        <w:tc>
          <w:tcPr>
            <w:tcW w:w="1522" w:type="pct"/>
          </w:tcPr>
          <w:p w:rsidR="003F58DA" w:rsidRPr="003D71E6" w:rsidRDefault="003D71E6" w:rsidP="003D71E6">
            <w:pPr>
              <w:widowControl w:val="0"/>
              <w:pBdr>
                <w:top w:val="nil"/>
                <w:left w:val="nil"/>
                <w:bottom w:val="nil"/>
                <w:right w:val="nil"/>
                <w:between w:val="nil"/>
              </w:pBdr>
              <w:ind w:left="114" w:right="68"/>
              <w:rPr>
                <w:b/>
                <w:color w:val="000000"/>
              </w:rPr>
            </w:pPr>
            <w:r w:rsidRPr="003D71E6">
              <w:rPr>
                <w:b/>
                <w:color w:val="000000"/>
              </w:rPr>
              <w:t>Вимоги до зарахування</w:t>
            </w:r>
          </w:p>
        </w:tc>
        <w:tc>
          <w:tcPr>
            <w:tcW w:w="3478" w:type="pct"/>
          </w:tcPr>
          <w:p w:rsidR="003F58DA" w:rsidRPr="003D71E6" w:rsidRDefault="003D71E6" w:rsidP="003D71E6">
            <w:pPr>
              <w:pBdr>
                <w:top w:val="nil"/>
                <w:left w:val="nil"/>
                <w:bottom w:val="nil"/>
                <w:right w:val="nil"/>
                <w:between w:val="nil"/>
              </w:pBdr>
              <w:ind w:left="128" w:right="115"/>
              <w:jc w:val="both"/>
              <w:rPr>
                <w:color w:val="000000"/>
              </w:rPr>
            </w:pPr>
            <w:r w:rsidRPr="003D71E6">
              <w:rPr>
                <w:color w:val="000000"/>
              </w:rPr>
              <w:t>Вступ на другий (магістерський) рівень вищої освіти здійснюється відповідно до Правил прийому та Порядку прийому на навчання для здобуття вищої освіти. </w:t>
            </w:r>
          </w:p>
          <w:p w:rsidR="003F58DA" w:rsidRPr="00217F36" w:rsidRDefault="003D71E6" w:rsidP="003D71E6">
            <w:pPr>
              <w:pBdr>
                <w:top w:val="nil"/>
                <w:left w:val="nil"/>
                <w:bottom w:val="nil"/>
                <w:right w:val="nil"/>
                <w:between w:val="nil"/>
              </w:pBdr>
              <w:ind w:left="128" w:right="115"/>
              <w:jc w:val="both"/>
              <w:rPr>
                <w:color w:val="000000"/>
              </w:rPr>
            </w:pPr>
            <w:r w:rsidRPr="003D71E6">
              <w:rPr>
                <w:color w:val="000000"/>
              </w:rPr>
              <w:t xml:space="preserve">Правила та строки прийому на навчання розміщенні на сайті </w:t>
            </w:r>
            <w:r w:rsidRPr="00217F36">
              <w:rPr>
                <w:color w:val="000000"/>
              </w:rPr>
              <w:t>ХНЕУ ім. С. Кузнеця за посиланням</w:t>
            </w:r>
          </w:p>
          <w:p w:rsidR="003F58DA" w:rsidRPr="003D71E6" w:rsidRDefault="003D71E6" w:rsidP="003D71E6">
            <w:pPr>
              <w:pBdr>
                <w:top w:val="nil"/>
                <w:left w:val="nil"/>
                <w:bottom w:val="nil"/>
                <w:right w:val="nil"/>
                <w:between w:val="nil"/>
              </w:pBdr>
              <w:ind w:left="128" w:right="115"/>
              <w:jc w:val="both"/>
              <w:rPr>
                <w:color w:val="000000"/>
              </w:rPr>
            </w:pPr>
            <w:hyperlink r:id="rId8">
              <w:r w:rsidRPr="00217F36">
                <w:rPr>
                  <w:color w:val="0563C1"/>
                  <w:u w:val="single"/>
                </w:rPr>
                <w:t>https://pk.hneu.edu.ua/normatyvni-dokumenty/</w:t>
              </w:r>
            </w:hyperlink>
            <w:r w:rsidRPr="003D71E6">
              <w:rPr>
                <w:color w:val="000000"/>
              </w:rPr>
              <w:t> </w:t>
            </w:r>
          </w:p>
          <w:p w:rsidR="003F58DA" w:rsidRPr="003D71E6" w:rsidRDefault="003D71E6" w:rsidP="003D71E6">
            <w:pPr>
              <w:widowControl w:val="0"/>
              <w:pBdr>
                <w:top w:val="nil"/>
                <w:left w:val="nil"/>
                <w:bottom w:val="nil"/>
                <w:right w:val="nil"/>
                <w:between w:val="nil"/>
              </w:pBdr>
              <w:ind w:left="128" w:right="100"/>
              <w:jc w:val="both"/>
              <w:rPr>
                <w:color w:val="000000"/>
              </w:rPr>
            </w:pPr>
            <w:r w:rsidRPr="003D71E6">
              <w:rPr>
                <w:color w:val="000000"/>
              </w:rPr>
              <w:t>Для успішного засвоєння освітньої програми магістра вступники повинні мати вищу освіту першого (бакалаврського) рівня або другого (магістерського) рівня або освітньо-кваліфікаційний рівень спеціаліста та прагнення оволодіти знаннями в галузі соціальні науки, журналістика, інформація та міжнародні відносини за спеціальністю психологія.</w:t>
            </w:r>
          </w:p>
        </w:tc>
      </w:tr>
      <w:tr w:rsidR="003F58DA" w:rsidTr="003D71E6">
        <w:trPr>
          <w:trHeight w:val="551"/>
        </w:trPr>
        <w:tc>
          <w:tcPr>
            <w:tcW w:w="1522" w:type="pct"/>
          </w:tcPr>
          <w:p w:rsidR="003F58DA" w:rsidRPr="003D71E6" w:rsidRDefault="003D71E6">
            <w:pPr>
              <w:widowControl w:val="0"/>
              <w:pBdr>
                <w:top w:val="nil"/>
                <w:left w:val="nil"/>
                <w:bottom w:val="nil"/>
                <w:right w:val="nil"/>
                <w:between w:val="nil"/>
              </w:pBdr>
              <w:spacing w:line="272" w:lineRule="auto"/>
              <w:ind w:left="114" w:right="68"/>
              <w:rPr>
                <w:b/>
                <w:color w:val="000000"/>
              </w:rPr>
            </w:pPr>
            <w:r w:rsidRPr="003D71E6">
              <w:rPr>
                <w:b/>
                <w:color w:val="000000"/>
              </w:rPr>
              <w:t>Обмеження щодо форм навчання</w:t>
            </w:r>
          </w:p>
        </w:tc>
        <w:tc>
          <w:tcPr>
            <w:tcW w:w="3478" w:type="pct"/>
          </w:tcPr>
          <w:p w:rsidR="003F58DA" w:rsidRPr="003D71E6" w:rsidRDefault="003D71E6" w:rsidP="003D71E6">
            <w:pPr>
              <w:widowControl w:val="0"/>
              <w:pBdr>
                <w:top w:val="nil"/>
                <w:left w:val="nil"/>
                <w:bottom w:val="nil"/>
                <w:right w:val="nil"/>
                <w:between w:val="nil"/>
              </w:pBdr>
              <w:spacing w:before="131"/>
              <w:ind w:left="114"/>
              <w:rPr>
                <w:color w:val="000000"/>
              </w:rPr>
            </w:pPr>
            <w:r w:rsidRPr="003D71E6">
              <w:rPr>
                <w:color w:val="000000"/>
              </w:rPr>
              <w:t>Обмеження відсутні</w:t>
            </w:r>
          </w:p>
        </w:tc>
      </w:tr>
      <w:tr w:rsidR="003F58DA" w:rsidTr="003D71E6">
        <w:trPr>
          <w:trHeight w:val="280"/>
        </w:trPr>
        <w:tc>
          <w:tcPr>
            <w:tcW w:w="1522" w:type="pct"/>
          </w:tcPr>
          <w:p w:rsidR="003F58DA" w:rsidRPr="003D71E6" w:rsidRDefault="003D71E6">
            <w:pPr>
              <w:widowControl w:val="0"/>
              <w:pBdr>
                <w:top w:val="nil"/>
                <w:left w:val="nil"/>
                <w:bottom w:val="nil"/>
                <w:right w:val="nil"/>
                <w:between w:val="nil"/>
              </w:pBdr>
              <w:spacing w:line="260" w:lineRule="auto"/>
              <w:ind w:left="114" w:right="68"/>
              <w:rPr>
                <w:b/>
                <w:color w:val="000000"/>
              </w:rPr>
            </w:pPr>
            <w:r w:rsidRPr="003D71E6">
              <w:rPr>
                <w:b/>
                <w:color w:val="000000"/>
              </w:rPr>
              <w:t>Освітня кваліфікація</w:t>
            </w:r>
          </w:p>
        </w:tc>
        <w:tc>
          <w:tcPr>
            <w:tcW w:w="3478" w:type="pct"/>
          </w:tcPr>
          <w:p w:rsidR="003F58DA" w:rsidRPr="003D71E6" w:rsidRDefault="003D71E6" w:rsidP="003D71E6">
            <w:pPr>
              <w:widowControl w:val="0"/>
              <w:pBdr>
                <w:top w:val="nil"/>
                <w:left w:val="nil"/>
                <w:bottom w:val="nil"/>
                <w:right w:val="nil"/>
                <w:between w:val="nil"/>
              </w:pBdr>
              <w:ind w:left="114"/>
              <w:rPr>
                <w:color w:val="000000"/>
              </w:rPr>
            </w:pPr>
            <w:r w:rsidRPr="003D71E6">
              <w:rPr>
                <w:color w:val="000000"/>
              </w:rPr>
              <w:t xml:space="preserve">Магістр з психології </w:t>
            </w:r>
          </w:p>
        </w:tc>
      </w:tr>
      <w:tr w:rsidR="003F58DA" w:rsidTr="003D71E6">
        <w:trPr>
          <w:trHeight w:val="570"/>
        </w:trPr>
        <w:tc>
          <w:tcPr>
            <w:tcW w:w="1522" w:type="pct"/>
          </w:tcPr>
          <w:p w:rsidR="003F58DA" w:rsidRPr="003D71E6" w:rsidRDefault="003D71E6">
            <w:pPr>
              <w:widowControl w:val="0"/>
              <w:pBdr>
                <w:top w:val="nil"/>
                <w:left w:val="nil"/>
                <w:bottom w:val="nil"/>
                <w:right w:val="nil"/>
                <w:between w:val="nil"/>
              </w:pBdr>
              <w:ind w:left="114" w:right="68"/>
              <w:rPr>
                <w:b/>
                <w:color w:val="000000"/>
              </w:rPr>
            </w:pPr>
            <w:r w:rsidRPr="003D71E6">
              <w:rPr>
                <w:b/>
                <w:color w:val="000000"/>
              </w:rPr>
              <w:t>Кваліфікація(-ї) професійна(-і)</w:t>
            </w:r>
          </w:p>
        </w:tc>
        <w:tc>
          <w:tcPr>
            <w:tcW w:w="3478" w:type="pct"/>
          </w:tcPr>
          <w:p w:rsidR="003F58DA" w:rsidRPr="003D71E6" w:rsidRDefault="003D71E6" w:rsidP="003D71E6">
            <w:pPr>
              <w:widowControl w:val="0"/>
              <w:pBdr>
                <w:top w:val="nil"/>
                <w:left w:val="nil"/>
                <w:bottom w:val="nil"/>
                <w:right w:val="nil"/>
                <w:between w:val="nil"/>
              </w:pBdr>
              <w:spacing w:before="138"/>
              <w:ind w:left="114"/>
              <w:rPr>
                <w:color w:val="000000"/>
              </w:rPr>
            </w:pPr>
            <w:r w:rsidRPr="003D71E6">
              <w:rPr>
                <w:color w:val="000000"/>
              </w:rPr>
              <w:t>Немає</w:t>
            </w:r>
          </w:p>
        </w:tc>
      </w:tr>
      <w:tr w:rsidR="003F58DA" w:rsidTr="003D71E6">
        <w:trPr>
          <w:trHeight w:val="65"/>
        </w:trPr>
        <w:tc>
          <w:tcPr>
            <w:tcW w:w="1522" w:type="pct"/>
          </w:tcPr>
          <w:p w:rsidR="003F58DA" w:rsidRPr="003D71E6" w:rsidRDefault="003D71E6">
            <w:pPr>
              <w:widowControl w:val="0"/>
              <w:pBdr>
                <w:top w:val="nil"/>
                <w:left w:val="nil"/>
                <w:bottom w:val="nil"/>
                <w:right w:val="nil"/>
                <w:between w:val="nil"/>
              </w:pBdr>
              <w:ind w:left="114" w:right="68"/>
              <w:rPr>
                <w:b/>
                <w:color w:val="000000"/>
              </w:rPr>
            </w:pPr>
            <w:r w:rsidRPr="003D71E6">
              <w:rPr>
                <w:b/>
                <w:color w:val="000000"/>
              </w:rPr>
              <w:t>Кваліфікація в дипломі</w:t>
            </w:r>
          </w:p>
        </w:tc>
        <w:tc>
          <w:tcPr>
            <w:tcW w:w="3478" w:type="pct"/>
          </w:tcPr>
          <w:p w:rsidR="003F58DA" w:rsidRPr="003D71E6" w:rsidRDefault="003D71E6" w:rsidP="003D71E6">
            <w:pPr>
              <w:widowControl w:val="0"/>
              <w:pBdr>
                <w:top w:val="nil"/>
                <w:left w:val="nil"/>
                <w:bottom w:val="nil"/>
                <w:right w:val="nil"/>
                <w:between w:val="nil"/>
              </w:pBdr>
              <w:ind w:left="114"/>
              <w:rPr>
                <w:color w:val="000000"/>
              </w:rPr>
            </w:pPr>
            <w:r w:rsidRPr="003D71E6">
              <w:rPr>
                <w:color w:val="000000"/>
              </w:rPr>
              <w:t>Ступень вищої освіти – Магістр</w:t>
            </w:r>
          </w:p>
          <w:p w:rsidR="003F58DA" w:rsidRPr="003D71E6" w:rsidRDefault="003D71E6" w:rsidP="003D71E6">
            <w:pPr>
              <w:widowControl w:val="0"/>
              <w:pBdr>
                <w:top w:val="nil"/>
                <w:left w:val="nil"/>
                <w:bottom w:val="nil"/>
                <w:right w:val="nil"/>
                <w:between w:val="nil"/>
              </w:pBdr>
              <w:ind w:left="114" w:right="3050"/>
              <w:rPr>
                <w:color w:val="000000"/>
              </w:rPr>
            </w:pPr>
            <w:r w:rsidRPr="003D71E6">
              <w:rPr>
                <w:color w:val="000000"/>
              </w:rPr>
              <w:t>Спеціальність – С4 Психологія Освітня програма – Психологія</w:t>
            </w:r>
          </w:p>
        </w:tc>
      </w:tr>
      <w:tr w:rsidR="003F58DA" w:rsidTr="003D71E6">
        <w:trPr>
          <w:trHeight w:val="268"/>
        </w:trPr>
        <w:tc>
          <w:tcPr>
            <w:tcW w:w="1522" w:type="pct"/>
          </w:tcPr>
          <w:p w:rsidR="003F58DA" w:rsidRDefault="003D71E6">
            <w:pPr>
              <w:widowControl w:val="0"/>
              <w:pBdr>
                <w:top w:val="nil"/>
                <w:left w:val="nil"/>
                <w:bottom w:val="nil"/>
                <w:right w:val="nil"/>
                <w:between w:val="nil"/>
              </w:pBdr>
              <w:ind w:left="114" w:right="68"/>
              <w:rPr>
                <w:b/>
                <w:color w:val="000000"/>
              </w:rPr>
            </w:pPr>
            <w:r>
              <w:rPr>
                <w:b/>
                <w:color w:val="000000"/>
              </w:rPr>
              <w:t>Мета освітньої програми</w:t>
            </w:r>
          </w:p>
        </w:tc>
        <w:tc>
          <w:tcPr>
            <w:tcW w:w="3478" w:type="pct"/>
          </w:tcPr>
          <w:p w:rsidR="003F58DA" w:rsidRDefault="003D71E6" w:rsidP="003D71E6">
            <w:pPr>
              <w:widowControl w:val="0"/>
              <w:pBdr>
                <w:top w:val="nil"/>
                <w:left w:val="nil"/>
                <w:bottom w:val="nil"/>
                <w:right w:val="nil"/>
                <w:between w:val="nil"/>
              </w:pBdr>
              <w:ind w:left="114" w:right="103"/>
              <w:jc w:val="both"/>
              <w:rPr>
                <w:color w:val="000000"/>
              </w:rPr>
            </w:pPr>
            <w:r>
              <w:rPr>
                <w:color w:val="000000"/>
              </w:rPr>
              <w:t>Підготовка освіченого, висококваліфікованого, конкурентоспроможного фахівця з магістерським рівнем освіти у галузі психології, здатного самостійно обирати, професійно розробляти та етично застосовувати оптимальні методи і програми психологічного втручання для вирішення складних питань. Програма також спрямована на стимулювання особистісного та професійного зростання здобувачів, забезпечуючи їхню готовність до ефективної наукової, прикладної та практичної діяльності у сфері психології.</w:t>
            </w:r>
          </w:p>
        </w:tc>
      </w:tr>
      <w:tr w:rsidR="003F58DA" w:rsidTr="003D71E6">
        <w:trPr>
          <w:trHeight w:val="1655"/>
        </w:trPr>
        <w:tc>
          <w:tcPr>
            <w:tcW w:w="1522" w:type="pct"/>
          </w:tcPr>
          <w:p w:rsidR="003F58DA" w:rsidRDefault="003D71E6">
            <w:pPr>
              <w:widowControl w:val="0"/>
              <w:pBdr>
                <w:top w:val="nil"/>
                <w:left w:val="nil"/>
                <w:bottom w:val="nil"/>
                <w:right w:val="nil"/>
                <w:between w:val="nil"/>
              </w:pBdr>
              <w:ind w:left="114" w:right="68"/>
              <w:rPr>
                <w:b/>
                <w:color w:val="000000"/>
              </w:rPr>
            </w:pPr>
            <w:r>
              <w:rPr>
                <w:b/>
                <w:color w:val="000000"/>
              </w:rPr>
              <w:lastRenderedPageBreak/>
              <w:t>Фокус та особливості (унікальність) програми</w:t>
            </w:r>
          </w:p>
        </w:tc>
        <w:tc>
          <w:tcPr>
            <w:tcW w:w="3478" w:type="pct"/>
          </w:tcPr>
          <w:p w:rsidR="003F58DA" w:rsidRDefault="003D71E6">
            <w:pPr>
              <w:widowControl w:val="0"/>
              <w:pBdr>
                <w:top w:val="nil"/>
                <w:left w:val="nil"/>
                <w:bottom w:val="nil"/>
                <w:right w:val="nil"/>
                <w:between w:val="nil"/>
              </w:pBdr>
              <w:ind w:left="114" w:right="103"/>
              <w:jc w:val="both"/>
            </w:pPr>
            <w:r>
              <w:t>Програма спрямована на формування здатності здобувачів освіти розробляти та впроваджувати сучасні технології психологічного супроводу особистості, індивідуального та групового консультування, приймати та аргументовано реалізовувати власні професійні рішення. Вона сприяє розвитку вмінь та навичок етичного застосування методів психологічної допомоги, особистісної зрілості та професійного зростання майбутніх фахівців, здатних діяти в складних умовах війни та післявоєнного періоду.</w:t>
            </w:r>
          </w:p>
          <w:p w:rsidR="003F58DA" w:rsidRDefault="003D71E6">
            <w:pPr>
              <w:widowControl w:val="0"/>
              <w:pBdr>
                <w:top w:val="nil"/>
                <w:left w:val="nil"/>
                <w:bottom w:val="nil"/>
                <w:right w:val="nil"/>
                <w:between w:val="nil"/>
              </w:pBdr>
              <w:ind w:left="114" w:right="103"/>
              <w:jc w:val="both"/>
              <w:rPr>
                <w:color w:val="000000"/>
              </w:rPr>
            </w:pPr>
            <w:r>
              <w:rPr>
                <w:color w:val="000000"/>
              </w:rPr>
              <w:t>Ключові слова: розробка психологічних технологій, індивідуальне та групове консультування, психологічний супровід, психодіагностика, психологічна допомога, інноваційні методи психології, управління людським розвитком.</w:t>
            </w:r>
          </w:p>
        </w:tc>
      </w:tr>
      <w:tr w:rsidR="003F58DA" w:rsidTr="003D71E6">
        <w:trPr>
          <w:trHeight w:val="268"/>
        </w:trPr>
        <w:tc>
          <w:tcPr>
            <w:tcW w:w="1522" w:type="pct"/>
          </w:tcPr>
          <w:p w:rsidR="003F58DA" w:rsidRDefault="003D71E6">
            <w:pPr>
              <w:widowControl w:val="0"/>
              <w:pBdr>
                <w:top w:val="nil"/>
                <w:left w:val="nil"/>
                <w:bottom w:val="nil"/>
                <w:right w:val="nil"/>
                <w:between w:val="nil"/>
              </w:pBdr>
              <w:ind w:left="114" w:right="68"/>
              <w:rPr>
                <w:b/>
                <w:color w:val="000000"/>
              </w:rPr>
            </w:pPr>
            <w:r>
              <w:rPr>
                <w:b/>
                <w:color w:val="000000"/>
              </w:rPr>
              <w:t>Опис предметної області</w:t>
            </w:r>
          </w:p>
        </w:tc>
        <w:tc>
          <w:tcPr>
            <w:tcW w:w="3478" w:type="pct"/>
          </w:tcPr>
          <w:p w:rsidR="003F58DA" w:rsidRDefault="003D71E6">
            <w:pPr>
              <w:widowControl w:val="0"/>
              <w:pBdr>
                <w:top w:val="nil"/>
                <w:left w:val="nil"/>
                <w:bottom w:val="nil"/>
                <w:right w:val="nil"/>
                <w:between w:val="nil"/>
              </w:pBdr>
              <w:ind w:left="114" w:right="102"/>
              <w:jc w:val="both"/>
              <w:rPr>
                <w:color w:val="000000"/>
              </w:rPr>
            </w:pPr>
            <w:r>
              <w:rPr>
                <w:b/>
                <w:color w:val="000000"/>
              </w:rPr>
              <w:t xml:space="preserve">Об’єкт вивчення: </w:t>
            </w:r>
            <w:r>
              <w:rPr>
                <w:color w:val="000000"/>
              </w:rPr>
              <w:t xml:space="preserve">психічні явища, закономірності їх виникнення функціонування та розвиток; поведінка, діяльність, </w:t>
            </w:r>
            <w:r>
              <w:t>вчинки</w:t>
            </w:r>
            <w:r>
              <w:rPr>
                <w:color w:val="000000"/>
              </w:rPr>
              <w:t>; взаємодія людей у малих і великих соціальних групах; психофізіологічні процеси та механізми, які лежать в основі різних форм психічної активності.</w:t>
            </w:r>
          </w:p>
          <w:p w:rsidR="003F58DA" w:rsidRDefault="003D71E6">
            <w:pPr>
              <w:widowControl w:val="0"/>
              <w:pBdr>
                <w:top w:val="nil"/>
                <w:left w:val="nil"/>
                <w:bottom w:val="nil"/>
                <w:right w:val="nil"/>
                <w:between w:val="nil"/>
              </w:pBdr>
              <w:ind w:left="114" w:right="102"/>
              <w:jc w:val="both"/>
              <w:rPr>
                <w:color w:val="000000"/>
              </w:rPr>
            </w:pPr>
            <w:r>
              <w:rPr>
                <w:b/>
                <w:color w:val="000000"/>
              </w:rPr>
              <w:t>Цілі навчання</w:t>
            </w:r>
            <w:r>
              <w:rPr>
                <w:color w:val="000000"/>
              </w:rPr>
              <w:t>: підготовка фахівців, здатних розв’язувати складні задачі та практичні у процесі навчання та професійної діяльності у галузі психології, що передбачає проведення наукових та проектних досліджень та/або здійснення інновацій та характеризується невизначеністю умов і вимог, та здійснення професійної діяльності з урахуванням загальнолюдських цінностей та норм професійної етики психолога.</w:t>
            </w:r>
          </w:p>
          <w:p w:rsidR="003F58DA" w:rsidRDefault="003D71E6">
            <w:pPr>
              <w:widowControl w:val="0"/>
              <w:pBdr>
                <w:top w:val="nil"/>
                <w:left w:val="nil"/>
                <w:bottom w:val="nil"/>
                <w:right w:val="nil"/>
                <w:between w:val="nil"/>
              </w:pBdr>
              <w:ind w:left="114" w:right="102"/>
              <w:jc w:val="both"/>
              <w:rPr>
                <w:color w:val="000000"/>
              </w:rPr>
            </w:pPr>
            <w:r>
              <w:rPr>
                <w:b/>
                <w:color w:val="000000"/>
              </w:rPr>
              <w:t>Теоретичний зміст предметної області</w:t>
            </w:r>
            <w:r>
              <w:rPr>
                <w:color w:val="000000"/>
              </w:rPr>
              <w:t>: поняття психіки, свідомого і несвідомого, поведінки, діяльності, вчинку, спілкування, особистості, індивідуальності; концепції та теорії, що розкривають закономірності виникнення, розвитку та функціонування психіки; психологічні особливості життєвого шляху особистості, взаємодії людей у малих і великих соціальних групах; міжгрупової взаємодії тощо.</w:t>
            </w:r>
          </w:p>
          <w:p w:rsidR="003F58DA" w:rsidRDefault="003D71E6">
            <w:pPr>
              <w:widowControl w:val="0"/>
              <w:pBdr>
                <w:top w:val="nil"/>
                <w:left w:val="nil"/>
                <w:bottom w:val="nil"/>
                <w:right w:val="nil"/>
                <w:between w:val="nil"/>
              </w:pBdr>
              <w:ind w:left="114" w:right="102"/>
              <w:jc w:val="both"/>
              <w:rPr>
                <w:color w:val="000000"/>
              </w:rPr>
            </w:pPr>
            <w:r>
              <w:rPr>
                <w:b/>
                <w:color w:val="000000"/>
              </w:rPr>
              <w:t xml:space="preserve">Методи, методики та технології: </w:t>
            </w:r>
            <w:r>
              <w:rPr>
                <w:color w:val="000000"/>
              </w:rPr>
              <w:t>методи теоретичного та емпіричного дослідження, валідні, стандартизовані психодіагностичні методики, методи аналізу даних, технології психологічної допомоги (тренінгові, психотерапевтичні, просвітницькі, консультаційні, психодіагностичні та інші залежно від спеціалізації).</w:t>
            </w:r>
          </w:p>
          <w:p w:rsidR="003F58DA" w:rsidRDefault="003D71E6">
            <w:pPr>
              <w:widowControl w:val="0"/>
              <w:pBdr>
                <w:top w:val="nil"/>
                <w:left w:val="nil"/>
                <w:bottom w:val="nil"/>
                <w:right w:val="nil"/>
                <w:between w:val="nil"/>
              </w:pBdr>
              <w:ind w:left="113" w:right="102"/>
              <w:jc w:val="both"/>
              <w:rPr>
                <w:color w:val="000000"/>
              </w:rPr>
            </w:pPr>
            <w:r>
              <w:rPr>
                <w:b/>
                <w:color w:val="000000"/>
              </w:rPr>
              <w:t xml:space="preserve">Інструменти та обладнання: </w:t>
            </w:r>
            <w:r>
              <w:rPr>
                <w:color w:val="000000"/>
              </w:rPr>
              <w:t>прилад для проведення психофізіологічних досліджень (поліграф), комп’ютерна техніка, мережеві системи пошуку та обробки інформації; бібліотечні ресурси та технології, зокрема електронні; мультимедійне обладнання; програми статистичної обробки та візуалізації даних.</w:t>
            </w:r>
          </w:p>
        </w:tc>
      </w:tr>
      <w:tr w:rsidR="003F58DA" w:rsidTr="003D71E6">
        <w:trPr>
          <w:trHeight w:val="57"/>
        </w:trPr>
        <w:tc>
          <w:tcPr>
            <w:tcW w:w="1522" w:type="pct"/>
          </w:tcPr>
          <w:p w:rsidR="003F58DA" w:rsidRDefault="003D71E6">
            <w:pPr>
              <w:widowControl w:val="0"/>
              <w:pBdr>
                <w:top w:val="nil"/>
                <w:left w:val="nil"/>
                <w:bottom w:val="nil"/>
                <w:right w:val="nil"/>
                <w:between w:val="nil"/>
              </w:pBdr>
              <w:spacing w:line="272" w:lineRule="auto"/>
              <w:ind w:left="114"/>
              <w:rPr>
                <w:b/>
                <w:color w:val="000000"/>
              </w:rPr>
            </w:pPr>
            <w:r>
              <w:rPr>
                <w:b/>
                <w:color w:val="000000"/>
              </w:rPr>
              <w:t>Академічна мобільність</w:t>
            </w:r>
          </w:p>
        </w:tc>
        <w:tc>
          <w:tcPr>
            <w:tcW w:w="3478" w:type="pct"/>
          </w:tcPr>
          <w:p w:rsidR="003F58DA" w:rsidRDefault="00542038">
            <w:pPr>
              <w:widowControl w:val="0"/>
              <w:pBdr>
                <w:top w:val="nil"/>
                <w:left w:val="nil"/>
                <w:bottom w:val="nil"/>
                <w:right w:val="nil"/>
                <w:between w:val="nil"/>
              </w:pBdr>
              <w:spacing w:line="268" w:lineRule="auto"/>
              <w:ind w:left="114" w:right="102"/>
              <w:rPr>
                <w:color w:val="000000"/>
              </w:rPr>
            </w:pPr>
            <w:r>
              <w:t>Відповідно до угод ХНЕУ ім. С. Кузнеця</w:t>
            </w:r>
          </w:p>
        </w:tc>
      </w:tr>
      <w:tr w:rsidR="003F58DA" w:rsidTr="003D71E6">
        <w:trPr>
          <w:trHeight w:val="57"/>
        </w:trPr>
        <w:tc>
          <w:tcPr>
            <w:tcW w:w="1522" w:type="pct"/>
          </w:tcPr>
          <w:p w:rsidR="003F58DA" w:rsidRDefault="003D71E6">
            <w:pPr>
              <w:widowControl w:val="0"/>
              <w:pBdr>
                <w:top w:val="nil"/>
                <w:left w:val="nil"/>
                <w:bottom w:val="nil"/>
                <w:right w:val="nil"/>
                <w:between w:val="nil"/>
              </w:pBdr>
              <w:spacing w:line="272" w:lineRule="auto"/>
              <w:ind w:left="114"/>
              <w:rPr>
                <w:b/>
                <w:color w:val="000000"/>
              </w:rPr>
            </w:pPr>
            <w:r>
              <w:rPr>
                <w:b/>
                <w:color w:val="000000"/>
              </w:rPr>
              <w:t>Академічні права</w:t>
            </w:r>
          </w:p>
        </w:tc>
        <w:tc>
          <w:tcPr>
            <w:tcW w:w="3478" w:type="pct"/>
          </w:tcPr>
          <w:p w:rsidR="003F58DA" w:rsidRDefault="003D71E6">
            <w:pPr>
              <w:widowControl w:val="0"/>
              <w:pBdr>
                <w:top w:val="nil"/>
                <w:left w:val="nil"/>
                <w:bottom w:val="nil"/>
                <w:right w:val="nil"/>
                <w:between w:val="nil"/>
              </w:pBdr>
              <w:ind w:left="114" w:right="102"/>
              <w:jc w:val="both"/>
              <w:rPr>
                <w:color w:val="000000"/>
              </w:rPr>
            </w:pPr>
            <w:r>
              <w:rPr>
                <w:color w:val="000000"/>
              </w:rPr>
              <w:t>Можливість навчання за програмою третього (освітньо-наукового) рівня вищої освіти. Набуття додаткових кваліфікацій в системі післядипломної освіти.</w:t>
            </w:r>
          </w:p>
        </w:tc>
      </w:tr>
      <w:tr w:rsidR="003F58DA" w:rsidTr="003D71E6">
        <w:trPr>
          <w:trHeight w:val="57"/>
        </w:trPr>
        <w:tc>
          <w:tcPr>
            <w:tcW w:w="1522" w:type="pct"/>
          </w:tcPr>
          <w:p w:rsidR="003F58DA" w:rsidRDefault="003D71E6">
            <w:pPr>
              <w:widowControl w:val="0"/>
              <w:pBdr>
                <w:top w:val="nil"/>
                <w:left w:val="nil"/>
                <w:bottom w:val="nil"/>
                <w:right w:val="nil"/>
                <w:between w:val="nil"/>
              </w:pBdr>
              <w:ind w:left="114"/>
              <w:rPr>
                <w:b/>
                <w:color w:val="000000"/>
              </w:rPr>
            </w:pPr>
            <w:r>
              <w:rPr>
                <w:b/>
                <w:color w:val="000000"/>
              </w:rPr>
              <w:t>Працевлаштування випускників</w:t>
            </w:r>
          </w:p>
        </w:tc>
        <w:tc>
          <w:tcPr>
            <w:tcW w:w="3478" w:type="pct"/>
          </w:tcPr>
          <w:p w:rsidR="003F58DA" w:rsidRDefault="003D71E6">
            <w:pPr>
              <w:ind w:left="114" w:right="102"/>
              <w:jc w:val="both"/>
            </w:pPr>
            <w:r>
              <w:rPr>
                <w:color w:val="000000"/>
              </w:rPr>
              <w:t xml:space="preserve">Згідно з Національним класифікатором професій ДК 003:2010 фахівці, які здобули освіту за освітньою програмою </w:t>
            </w:r>
            <w:r>
              <w:rPr>
                <w:color w:val="000000"/>
              </w:rPr>
              <w:lastRenderedPageBreak/>
              <w:t>«Психологія», можуть обіймати такі посади</w:t>
            </w:r>
            <w:r>
              <w:t xml:space="preserve">: </w:t>
            </w:r>
            <w:r w:rsidR="009976B9" w:rsidRPr="009976B9">
              <w:rPr>
                <w:rStyle w:val="af3"/>
                <w:b w:val="0"/>
              </w:rPr>
              <w:t>2445.2 Психолог; 2445.2 Практичний психолог</w:t>
            </w:r>
          </w:p>
        </w:tc>
      </w:tr>
      <w:tr w:rsidR="003F58DA" w:rsidTr="003D71E6">
        <w:trPr>
          <w:trHeight w:val="57"/>
        </w:trPr>
        <w:tc>
          <w:tcPr>
            <w:tcW w:w="1522" w:type="pct"/>
          </w:tcPr>
          <w:p w:rsidR="003F58DA" w:rsidRDefault="003D71E6">
            <w:pPr>
              <w:widowControl w:val="0"/>
              <w:pBdr>
                <w:top w:val="nil"/>
                <w:left w:val="nil"/>
                <w:bottom w:val="nil"/>
                <w:right w:val="nil"/>
                <w:between w:val="nil"/>
              </w:pBdr>
              <w:spacing w:line="272" w:lineRule="auto"/>
              <w:ind w:left="114"/>
              <w:rPr>
                <w:b/>
                <w:color w:val="000000"/>
              </w:rPr>
            </w:pPr>
            <w:r>
              <w:rPr>
                <w:b/>
                <w:color w:val="000000"/>
              </w:rPr>
              <w:lastRenderedPageBreak/>
              <w:t>Силабуси освітніх</w:t>
            </w:r>
          </w:p>
          <w:p w:rsidR="003F58DA" w:rsidRDefault="003D71E6">
            <w:pPr>
              <w:widowControl w:val="0"/>
              <w:pBdr>
                <w:top w:val="nil"/>
                <w:left w:val="nil"/>
                <w:bottom w:val="nil"/>
                <w:right w:val="nil"/>
                <w:between w:val="nil"/>
              </w:pBdr>
              <w:spacing w:line="259" w:lineRule="auto"/>
              <w:ind w:left="114"/>
              <w:rPr>
                <w:b/>
                <w:color w:val="000000"/>
              </w:rPr>
            </w:pPr>
            <w:r>
              <w:rPr>
                <w:b/>
                <w:color w:val="000000"/>
              </w:rPr>
              <w:t>компонентів</w:t>
            </w:r>
          </w:p>
        </w:tc>
        <w:tc>
          <w:tcPr>
            <w:tcW w:w="3478" w:type="pct"/>
          </w:tcPr>
          <w:p w:rsidR="003F58DA" w:rsidRPr="003D71E6" w:rsidRDefault="00217F36">
            <w:pPr>
              <w:widowControl w:val="0"/>
              <w:pBdr>
                <w:top w:val="nil"/>
                <w:left w:val="nil"/>
                <w:bottom w:val="nil"/>
                <w:right w:val="nil"/>
                <w:between w:val="nil"/>
              </w:pBdr>
              <w:spacing w:line="264" w:lineRule="auto"/>
              <w:ind w:left="114"/>
              <w:rPr>
                <w:color w:val="000000"/>
              </w:rPr>
            </w:pPr>
            <w:hyperlink r:id="rId9" w:history="1">
              <w:r w:rsidRPr="00217F36">
                <w:rPr>
                  <w:rStyle w:val="ae"/>
                </w:rPr>
                <w:t>https://hneu.edu.ua/informatsijnyj-paket-magistr-psyhologiya-2026</w:t>
              </w:r>
            </w:hyperlink>
          </w:p>
        </w:tc>
      </w:tr>
    </w:tbl>
    <w:p w:rsidR="003F58DA" w:rsidRDefault="003F58DA">
      <w:pPr>
        <w:ind w:left="196" w:right="413"/>
        <w:jc w:val="center"/>
        <w:rPr>
          <w:b/>
          <w:sz w:val="28"/>
          <w:szCs w:val="28"/>
        </w:rPr>
      </w:pPr>
    </w:p>
    <w:p w:rsidR="003F58DA" w:rsidRDefault="003D71E6">
      <w:pPr>
        <w:ind w:left="196" w:right="413"/>
        <w:jc w:val="center"/>
        <w:rPr>
          <w:b/>
          <w:sz w:val="28"/>
          <w:szCs w:val="28"/>
        </w:rPr>
      </w:pPr>
      <w:r>
        <w:rPr>
          <w:b/>
          <w:sz w:val="28"/>
          <w:szCs w:val="28"/>
        </w:rPr>
        <w:t>ІІ – ПЕРЕЛІК КОМПЕТЕНТНОСТЕЙ ВИПУСКНИКА</w:t>
      </w:r>
    </w:p>
    <w:tbl>
      <w:tblPr>
        <w:tblStyle w:val="7"/>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7"/>
        <w:gridCol w:w="6796"/>
      </w:tblGrid>
      <w:tr w:rsidR="003F58DA">
        <w:trPr>
          <w:trHeight w:val="1105"/>
        </w:trPr>
        <w:tc>
          <w:tcPr>
            <w:tcW w:w="2557" w:type="dxa"/>
          </w:tcPr>
          <w:p w:rsidR="003F58DA" w:rsidRDefault="003D71E6">
            <w:pPr>
              <w:widowControl w:val="0"/>
              <w:pBdr>
                <w:top w:val="nil"/>
                <w:left w:val="nil"/>
                <w:bottom w:val="nil"/>
                <w:right w:val="nil"/>
                <w:between w:val="nil"/>
              </w:pBdr>
              <w:spacing w:line="237" w:lineRule="auto"/>
              <w:ind w:left="36" w:right="6"/>
              <w:jc w:val="center"/>
              <w:rPr>
                <w:b/>
                <w:color w:val="000000"/>
              </w:rPr>
            </w:pPr>
            <w:r>
              <w:rPr>
                <w:b/>
                <w:color w:val="000000"/>
              </w:rPr>
              <w:t>Інтегральна компетентність</w:t>
            </w:r>
          </w:p>
        </w:tc>
        <w:tc>
          <w:tcPr>
            <w:tcW w:w="6796" w:type="dxa"/>
          </w:tcPr>
          <w:p w:rsidR="003F58DA" w:rsidRDefault="003D71E6">
            <w:pPr>
              <w:widowControl w:val="0"/>
              <w:pBdr>
                <w:top w:val="nil"/>
                <w:left w:val="nil"/>
                <w:bottom w:val="nil"/>
                <w:right w:val="nil"/>
                <w:between w:val="nil"/>
              </w:pBdr>
              <w:tabs>
                <w:tab w:val="left" w:pos="4374"/>
                <w:tab w:val="left" w:pos="5493"/>
              </w:tabs>
              <w:ind w:left="74" w:right="163"/>
              <w:jc w:val="both"/>
              <w:rPr>
                <w:color w:val="000000"/>
              </w:rPr>
            </w:pPr>
            <w:r>
              <w:rPr>
                <w:color w:val="000000"/>
              </w:rPr>
              <w:t>Здатність вирішувати складні завдання і проблеми у процесі навчання  та  професійної  діяльності у  галузі психології, що передбачає проведення досліджень та/або здійснення інновацій і характеризується комплексністю та невизначеністю умов і вимог.</w:t>
            </w:r>
          </w:p>
        </w:tc>
      </w:tr>
      <w:tr w:rsidR="003F58DA">
        <w:trPr>
          <w:trHeight w:val="3020"/>
        </w:trPr>
        <w:tc>
          <w:tcPr>
            <w:tcW w:w="2557" w:type="dxa"/>
          </w:tcPr>
          <w:p w:rsidR="003F58DA" w:rsidRDefault="003D71E6">
            <w:pPr>
              <w:widowControl w:val="0"/>
              <w:pBdr>
                <w:top w:val="nil"/>
                <w:left w:val="nil"/>
                <w:bottom w:val="nil"/>
                <w:right w:val="nil"/>
                <w:between w:val="nil"/>
              </w:pBdr>
              <w:ind w:left="36" w:right="6"/>
              <w:jc w:val="center"/>
              <w:rPr>
                <w:b/>
                <w:color w:val="000000"/>
              </w:rPr>
            </w:pPr>
            <w:r>
              <w:rPr>
                <w:b/>
                <w:color w:val="000000"/>
              </w:rPr>
              <w:t>Загальні компетентності</w:t>
            </w:r>
          </w:p>
        </w:tc>
        <w:tc>
          <w:tcPr>
            <w:tcW w:w="6796" w:type="dxa"/>
          </w:tcPr>
          <w:p w:rsidR="003F58DA" w:rsidRDefault="003D71E6">
            <w:pPr>
              <w:widowControl w:val="0"/>
              <w:pBdr>
                <w:top w:val="nil"/>
                <w:left w:val="nil"/>
                <w:bottom w:val="nil"/>
                <w:right w:val="nil"/>
                <w:between w:val="nil"/>
              </w:pBdr>
              <w:ind w:left="74" w:right="163"/>
              <w:jc w:val="both"/>
              <w:rPr>
                <w:color w:val="000000"/>
              </w:rPr>
            </w:pPr>
            <w:r>
              <w:rPr>
                <w:color w:val="000000"/>
              </w:rPr>
              <w:t>ЗК1. Здатність застосовувати знання у практичних ситуаціях. ЗК2. Здатність проведення досліджень на відповідному рівні. ЗК3. Здатність генерувати нові ідеї (креативність).</w:t>
            </w:r>
          </w:p>
          <w:p w:rsidR="003F58DA" w:rsidRDefault="003D71E6">
            <w:pPr>
              <w:widowControl w:val="0"/>
              <w:pBdr>
                <w:top w:val="nil"/>
                <w:left w:val="nil"/>
                <w:bottom w:val="nil"/>
                <w:right w:val="nil"/>
                <w:between w:val="nil"/>
              </w:pBdr>
              <w:ind w:left="74" w:right="163"/>
              <w:jc w:val="both"/>
              <w:rPr>
                <w:color w:val="000000"/>
              </w:rPr>
            </w:pPr>
            <w:r>
              <w:rPr>
                <w:color w:val="000000"/>
              </w:rPr>
              <w:t>ЗК4. Уміння виявляти, ставити та вирішувати проблеми.</w:t>
            </w:r>
          </w:p>
          <w:p w:rsidR="003F58DA" w:rsidRDefault="003D71E6">
            <w:pPr>
              <w:widowControl w:val="0"/>
              <w:pBdr>
                <w:top w:val="nil"/>
                <w:left w:val="nil"/>
                <w:bottom w:val="nil"/>
                <w:right w:val="nil"/>
                <w:between w:val="nil"/>
              </w:pBdr>
              <w:ind w:left="74" w:right="163"/>
              <w:jc w:val="both"/>
              <w:rPr>
                <w:color w:val="000000"/>
              </w:rPr>
            </w:pPr>
            <w:r>
              <w:rPr>
                <w:color w:val="000000"/>
              </w:rPr>
              <w:t xml:space="preserve">ЗК5. Цінування та повага різноманітності та мульти-культурності. </w:t>
            </w:r>
          </w:p>
          <w:p w:rsidR="003F58DA" w:rsidRDefault="003D71E6">
            <w:pPr>
              <w:widowControl w:val="0"/>
              <w:pBdr>
                <w:top w:val="nil"/>
                <w:left w:val="nil"/>
                <w:bottom w:val="nil"/>
                <w:right w:val="nil"/>
                <w:between w:val="nil"/>
              </w:pBdr>
              <w:ind w:left="74" w:right="163"/>
              <w:jc w:val="both"/>
              <w:rPr>
                <w:color w:val="000000"/>
              </w:rPr>
            </w:pPr>
            <w:r>
              <w:rPr>
                <w:color w:val="000000"/>
              </w:rPr>
              <w:t>ЗК6. Здатність діяти на основі етичних міркувань (мотивів).</w:t>
            </w:r>
          </w:p>
          <w:p w:rsidR="003F58DA" w:rsidRDefault="003D71E6">
            <w:pPr>
              <w:widowControl w:val="0"/>
              <w:pBdr>
                <w:top w:val="nil"/>
                <w:left w:val="nil"/>
                <w:bottom w:val="nil"/>
                <w:right w:val="nil"/>
                <w:between w:val="nil"/>
              </w:pBdr>
              <w:ind w:left="74" w:right="163"/>
              <w:jc w:val="both"/>
              <w:rPr>
                <w:color w:val="000000"/>
              </w:rPr>
            </w:pPr>
            <w:r>
              <w:rPr>
                <w:color w:val="000000"/>
              </w:rPr>
              <w:t xml:space="preserve">ЗК7. Здатність діяти соціально відповідально та свідомо. </w:t>
            </w:r>
          </w:p>
          <w:p w:rsidR="003F58DA" w:rsidRDefault="003D71E6">
            <w:pPr>
              <w:widowControl w:val="0"/>
              <w:pBdr>
                <w:top w:val="nil"/>
                <w:left w:val="nil"/>
                <w:bottom w:val="nil"/>
                <w:right w:val="nil"/>
                <w:between w:val="nil"/>
              </w:pBdr>
              <w:ind w:left="74" w:right="163"/>
              <w:jc w:val="both"/>
              <w:rPr>
                <w:color w:val="000000"/>
              </w:rPr>
            </w:pPr>
            <w:r>
              <w:rPr>
                <w:color w:val="000000"/>
              </w:rPr>
              <w:t>ЗК8. Здатність розробляти та управляти проектами.</w:t>
            </w:r>
          </w:p>
          <w:p w:rsidR="003F58DA" w:rsidRDefault="003D71E6">
            <w:pPr>
              <w:widowControl w:val="0"/>
              <w:pBdr>
                <w:top w:val="nil"/>
                <w:left w:val="nil"/>
                <w:bottom w:val="nil"/>
                <w:right w:val="nil"/>
                <w:between w:val="nil"/>
              </w:pBdr>
              <w:ind w:left="74" w:right="163"/>
              <w:jc w:val="both"/>
              <w:rPr>
                <w:color w:val="000000"/>
              </w:rPr>
            </w:pPr>
            <w:r>
              <w:rPr>
                <w:color w:val="000000"/>
              </w:rPr>
              <w:t>ЗК9. Здатність мотивувати людей та рухатися до спільної мети. ЗК10. Здатність спілкуватися іноземною мовою.</w:t>
            </w:r>
          </w:p>
        </w:tc>
      </w:tr>
      <w:tr w:rsidR="003F58DA" w:rsidRPr="007E018D">
        <w:trPr>
          <w:trHeight w:val="20"/>
        </w:trPr>
        <w:tc>
          <w:tcPr>
            <w:tcW w:w="2557" w:type="dxa"/>
          </w:tcPr>
          <w:p w:rsidR="003F58DA" w:rsidRPr="007E018D" w:rsidRDefault="003D71E6">
            <w:pPr>
              <w:widowControl w:val="0"/>
              <w:pBdr>
                <w:top w:val="nil"/>
                <w:left w:val="nil"/>
                <w:bottom w:val="nil"/>
                <w:right w:val="nil"/>
                <w:between w:val="nil"/>
              </w:pBdr>
              <w:spacing w:line="272" w:lineRule="auto"/>
              <w:ind w:left="18" w:right="6"/>
              <w:jc w:val="center"/>
              <w:rPr>
                <w:b/>
                <w:color w:val="000000"/>
              </w:rPr>
            </w:pPr>
            <w:r w:rsidRPr="007E018D">
              <w:rPr>
                <w:b/>
                <w:color w:val="000000"/>
              </w:rPr>
              <w:t>Спеціальні</w:t>
            </w:r>
          </w:p>
          <w:p w:rsidR="003F58DA" w:rsidRPr="007E018D" w:rsidRDefault="003D71E6">
            <w:pPr>
              <w:widowControl w:val="0"/>
              <w:pBdr>
                <w:top w:val="nil"/>
                <w:left w:val="nil"/>
                <w:bottom w:val="nil"/>
                <w:right w:val="nil"/>
                <w:between w:val="nil"/>
              </w:pBdr>
              <w:ind w:left="18" w:right="6"/>
              <w:jc w:val="center"/>
              <w:rPr>
                <w:b/>
                <w:color w:val="000000"/>
              </w:rPr>
            </w:pPr>
            <w:r w:rsidRPr="007E018D">
              <w:rPr>
                <w:b/>
                <w:color w:val="000000"/>
              </w:rPr>
              <w:t>(фахові, предметні) компетентності</w:t>
            </w:r>
          </w:p>
        </w:tc>
        <w:tc>
          <w:tcPr>
            <w:tcW w:w="6796" w:type="dxa"/>
          </w:tcPr>
          <w:p w:rsidR="003F58DA" w:rsidRPr="007E018D" w:rsidRDefault="003D71E6">
            <w:pPr>
              <w:widowControl w:val="0"/>
              <w:pBdr>
                <w:top w:val="nil"/>
                <w:left w:val="nil"/>
                <w:bottom w:val="nil"/>
                <w:right w:val="nil"/>
                <w:between w:val="nil"/>
              </w:pBdr>
              <w:ind w:left="74" w:right="163"/>
              <w:jc w:val="both"/>
              <w:rPr>
                <w:color w:val="000000"/>
              </w:rPr>
            </w:pPr>
            <w:r w:rsidRPr="007E018D">
              <w:rPr>
                <w:color w:val="000000"/>
              </w:rPr>
              <w:t>СК1. Здатність здійснювати теоретичний, методологічний та емпіричний аналіз актуальних проблем психологічної науки та / або практики.</w:t>
            </w:r>
          </w:p>
          <w:p w:rsidR="003F58DA" w:rsidRPr="007E018D" w:rsidRDefault="003D71E6">
            <w:pPr>
              <w:widowControl w:val="0"/>
              <w:pBdr>
                <w:top w:val="nil"/>
                <w:left w:val="nil"/>
                <w:bottom w:val="nil"/>
                <w:right w:val="nil"/>
                <w:between w:val="nil"/>
              </w:pBdr>
              <w:ind w:left="74" w:right="163"/>
              <w:jc w:val="both"/>
              <w:rPr>
                <w:color w:val="000000"/>
              </w:rPr>
            </w:pPr>
            <w:r w:rsidRPr="007E018D">
              <w:rPr>
                <w:color w:val="000000"/>
              </w:rPr>
              <w:t>СК2. Здатність самостійно планувати, організовувати та здійснювати психологічне дослідження з елементами наукової новизни та / або практичної значущості.</w:t>
            </w:r>
          </w:p>
          <w:p w:rsidR="003F58DA" w:rsidRPr="007E018D" w:rsidRDefault="003D71E6">
            <w:pPr>
              <w:widowControl w:val="0"/>
              <w:pBdr>
                <w:top w:val="nil"/>
                <w:left w:val="nil"/>
                <w:bottom w:val="nil"/>
                <w:right w:val="nil"/>
                <w:between w:val="nil"/>
              </w:pBdr>
              <w:ind w:left="74" w:right="163"/>
              <w:jc w:val="both"/>
              <w:rPr>
                <w:color w:val="000000"/>
              </w:rPr>
            </w:pPr>
            <w:r w:rsidRPr="007E018D">
              <w:rPr>
                <w:color w:val="000000"/>
              </w:rPr>
              <w:t>СК3. Здатність обирати і застосувати валідні та надійні методи наукового дослідження та/або доказові методики і техніки практичної діяльності.</w:t>
            </w:r>
          </w:p>
          <w:p w:rsidR="003F58DA" w:rsidRPr="007E018D" w:rsidRDefault="003D71E6">
            <w:pPr>
              <w:widowControl w:val="0"/>
              <w:pBdr>
                <w:top w:val="nil"/>
                <w:left w:val="nil"/>
                <w:bottom w:val="nil"/>
                <w:right w:val="nil"/>
                <w:between w:val="nil"/>
              </w:pBdr>
              <w:ind w:left="74" w:right="163"/>
              <w:jc w:val="both"/>
              <w:rPr>
                <w:color w:val="000000"/>
              </w:rPr>
            </w:pPr>
            <w:r w:rsidRPr="007E018D">
              <w:rPr>
                <w:color w:val="000000"/>
              </w:rPr>
              <w:t>СК4. Здатність здійснювати практичну діяльність (тренінгову, психотерапевтичну, консультаційну, психодіагностичну та іншу залежно від спеціалізації) з використанням науково верифікованих методів та технік.</w:t>
            </w:r>
          </w:p>
          <w:p w:rsidR="003F58DA" w:rsidRPr="007E018D" w:rsidRDefault="003D71E6">
            <w:pPr>
              <w:widowControl w:val="0"/>
              <w:pBdr>
                <w:top w:val="nil"/>
                <w:left w:val="nil"/>
                <w:bottom w:val="nil"/>
                <w:right w:val="nil"/>
                <w:between w:val="nil"/>
              </w:pBdr>
              <w:ind w:left="74" w:right="163"/>
              <w:jc w:val="both"/>
              <w:rPr>
                <w:color w:val="000000"/>
              </w:rPr>
            </w:pPr>
            <w:r w:rsidRPr="007E018D">
              <w:rPr>
                <w:color w:val="000000"/>
              </w:rPr>
              <w:t>СК5. Здатність організовувати та реалізовувати просвітницьку та освітню діяльність для різних категорій населення у сфері психології.</w:t>
            </w:r>
          </w:p>
          <w:p w:rsidR="003F58DA" w:rsidRPr="007E018D" w:rsidRDefault="003D71E6">
            <w:pPr>
              <w:widowControl w:val="0"/>
              <w:pBdr>
                <w:top w:val="nil"/>
                <w:left w:val="nil"/>
                <w:bottom w:val="nil"/>
                <w:right w:val="nil"/>
                <w:between w:val="nil"/>
              </w:pBdr>
              <w:ind w:left="74" w:right="163"/>
              <w:jc w:val="both"/>
              <w:rPr>
                <w:color w:val="000000"/>
              </w:rPr>
            </w:pPr>
            <w:r w:rsidRPr="007E018D">
              <w:rPr>
                <w:color w:val="000000"/>
              </w:rPr>
              <w:t>СК6. Здатність ефективно взаємодіяти з колегами в моно- та мультидисциплінарних командах.</w:t>
            </w:r>
          </w:p>
          <w:p w:rsidR="003F58DA" w:rsidRPr="007E018D" w:rsidRDefault="003D71E6" w:rsidP="007E018D">
            <w:pPr>
              <w:widowControl w:val="0"/>
              <w:pBdr>
                <w:top w:val="nil"/>
                <w:left w:val="nil"/>
                <w:bottom w:val="nil"/>
                <w:right w:val="nil"/>
                <w:between w:val="nil"/>
              </w:pBdr>
              <w:ind w:left="74" w:right="163"/>
              <w:jc w:val="both"/>
              <w:rPr>
                <w:color w:val="000000"/>
              </w:rPr>
            </w:pPr>
            <w:r w:rsidRPr="007E018D">
              <w:rPr>
                <w:color w:val="000000"/>
              </w:rPr>
              <w:t>СК7. Здатність приймати фахові рішення у складних і непередбачуваних умовах, адаптуватися до нових ситуацій професійної діяльності.</w:t>
            </w:r>
          </w:p>
          <w:p w:rsidR="003F58DA" w:rsidRPr="007E018D" w:rsidRDefault="003D71E6" w:rsidP="007E018D">
            <w:pPr>
              <w:widowControl w:val="0"/>
              <w:pBdr>
                <w:top w:val="nil"/>
                <w:left w:val="nil"/>
                <w:bottom w:val="nil"/>
                <w:right w:val="nil"/>
                <w:between w:val="nil"/>
              </w:pBdr>
              <w:ind w:left="74" w:right="163"/>
              <w:jc w:val="both"/>
              <w:rPr>
                <w:color w:val="000000"/>
              </w:rPr>
            </w:pPr>
            <w:r w:rsidRPr="007E018D">
              <w:rPr>
                <w:color w:val="000000"/>
              </w:rPr>
              <w:t>СК8. Здатність оцінювати межі власної фахової компетентності та підвищувати професійну кваліфікацію.</w:t>
            </w:r>
          </w:p>
          <w:p w:rsidR="003F58DA" w:rsidRPr="007E018D" w:rsidRDefault="003D71E6" w:rsidP="007E018D">
            <w:pPr>
              <w:widowControl w:val="0"/>
              <w:pBdr>
                <w:top w:val="nil"/>
                <w:left w:val="nil"/>
                <w:bottom w:val="nil"/>
                <w:right w:val="nil"/>
                <w:between w:val="nil"/>
              </w:pBdr>
              <w:ind w:left="74" w:right="163"/>
              <w:jc w:val="both"/>
              <w:rPr>
                <w:color w:val="000000"/>
              </w:rPr>
            </w:pPr>
            <w:r w:rsidRPr="007E018D">
              <w:rPr>
                <w:color w:val="000000"/>
              </w:rPr>
              <w:t>СК9. Здатність дотримуватися у фаховій діяльності норм професійної етики та керуватися загальнолюдськими цінностями.</w:t>
            </w:r>
          </w:p>
          <w:p w:rsidR="003F58DA" w:rsidRPr="007E018D" w:rsidRDefault="003D71E6" w:rsidP="007E018D">
            <w:pPr>
              <w:widowControl w:val="0"/>
              <w:pBdr>
                <w:top w:val="nil"/>
                <w:left w:val="nil"/>
                <w:bottom w:val="nil"/>
                <w:right w:val="nil"/>
                <w:between w:val="nil"/>
              </w:pBdr>
              <w:ind w:left="74" w:right="163"/>
              <w:jc w:val="both"/>
              <w:rPr>
                <w:color w:val="000000"/>
              </w:rPr>
            </w:pPr>
            <w:r w:rsidRPr="007E018D">
              <w:rPr>
                <w:color w:val="000000"/>
              </w:rPr>
              <w:t>СК10. Здатність розробляти та впроваджувати інноваційні методи психологічної допомоги клієнтам у складних життєвих ситуаціях.</w:t>
            </w:r>
          </w:p>
          <w:p w:rsidR="003F58DA" w:rsidRPr="005E78C1" w:rsidRDefault="003D71E6" w:rsidP="007E018D">
            <w:pPr>
              <w:widowControl w:val="0"/>
              <w:pBdr>
                <w:top w:val="nil"/>
                <w:left w:val="nil"/>
                <w:bottom w:val="nil"/>
                <w:right w:val="nil"/>
                <w:between w:val="nil"/>
              </w:pBdr>
              <w:ind w:left="74" w:right="163"/>
              <w:jc w:val="both"/>
              <w:rPr>
                <w:b/>
                <w:color w:val="000000"/>
              </w:rPr>
            </w:pPr>
            <w:r w:rsidRPr="007E018D">
              <w:rPr>
                <w:color w:val="000000"/>
              </w:rPr>
              <w:t xml:space="preserve">СК11. </w:t>
            </w:r>
            <w:r w:rsidR="005E78C1" w:rsidRPr="005E78C1">
              <w:rPr>
                <w:rStyle w:val="af3"/>
                <w:b w:val="0"/>
              </w:rPr>
              <w:t xml:space="preserve">Здатність інтегрувати науково обґрунтовані методи та техніки у комплексні програми психологічного втручання, </w:t>
            </w:r>
            <w:r w:rsidR="005E78C1" w:rsidRPr="005E78C1">
              <w:rPr>
                <w:rStyle w:val="af3"/>
                <w:b w:val="0"/>
              </w:rPr>
              <w:lastRenderedPageBreak/>
              <w:t>приймати відповідальні професійні рішення та нести відповідальність за їх наслідки у складних і непередбачуваних умовах</w:t>
            </w:r>
            <w:r w:rsidRPr="005E78C1">
              <w:rPr>
                <w:b/>
                <w:color w:val="000000"/>
              </w:rPr>
              <w:t>.</w:t>
            </w:r>
          </w:p>
          <w:p w:rsidR="003F58DA" w:rsidRPr="007E018D" w:rsidRDefault="003D71E6" w:rsidP="007E018D">
            <w:pPr>
              <w:widowControl w:val="0"/>
              <w:pBdr>
                <w:top w:val="nil"/>
                <w:left w:val="nil"/>
                <w:bottom w:val="nil"/>
                <w:right w:val="nil"/>
                <w:between w:val="nil"/>
              </w:pBdr>
              <w:ind w:left="74" w:right="163"/>
              <w:jc w:val="both"/>
              <w:rPr>
                <w:color w:val="000000"/>
              </w:rPr>
            </w:pPr>
            <w:r w:rsidRPr="007E018D">
              <w:rPr>
                <w:color w:val="000000"/>
              </w:rPr>
              <w:t xml:space="preserve">СК12. </w:t>
            </w:r>
            <w:r w:rsidR="005E78C1" w:rsidRPr="005E78C1">
              <w:t>Здатність до усвідомленого формування професійної ідентичності психолога, саморегуляції, профілактики професійного вигорання та підтримання психологічної стійкості у процесі фахової діяльності</w:t>
            </w:r>
            <w:r w:rsidRPr="007E018D">
              <w:rPr>
                <w:color w:val="000000"/>
              </w:rPr>
              <w:t>.</w:t>
            </w:r>
          </w:p>
        </w:tc>
      </w:tr>
    </w:tbl>
    <w:p w:rsidR="003F58DA" w:rsidRPr="007E018D" w:rsidRDefault="003D71E6" w:rsidP="007E018D">
      <w:pPr>
        <w:spacing w:before="70"/>
        <w:ind w:left="67" w:right="13" w:firstLine="708"/>
        <w:jc w:val="both"/>
      </w:pPr>
      <w:r w:rsidRPr="007E018D">
        <w:lastRenderedPageBreak/>
        <w:t>З метою забезпечення кореляції визначених компетентностей з класифікацією компетентностей НРК використовується матриця відповідності визначених компетентностей та дескрипторів НРК, яка є інформаційним додатком (</w:t>
      </w:r>
      <w:r w:rsidRPr="007E018D">
        <w:rPr>
          <w:b/>
        </w:rPr>
        <w:t>Таблиця 1 Пояснювальної записки</w:t>
      </w:r>
      <w:r w:rsidRPr="007E018D">
        <w:t>).</w:t>
      </w:r>
    </w:p>
    <w:p w:rsidR="003F58DA" w:rsidRPr="007E018D" w:rsidRDefault="003F58DA">
      <w:pPr>
        <w:spacing w:before="70" w:line="276" w:lineRule="auto"/>
        <w:ind w:left="67" w:right="13" w:firstLine="708"/>
        <w:jc w:val="both"/>
      </w:pPr>
    </w:p>
    <w:p w:rsidR="003F58DA" w:rsidRPr="007E018D" w:rsidRDefault="003D71E6" w:rsidP="007E018D">
      <w:pPr>
        <w:pStyle w:val="1"/>
        <w:spacing w:before="0"/>
        <w:ind w:right="13" w:firstLine="189"/>
        <w:jc w:val="center"/>
      </w:pPr>
      <w:r w:rsidRPr="007E018D">
        <w:t>ІІІ. НОРМАТИВНИЙ ЗМІСТ ПІДГОТОВКИ ЗДОБУВАЧІВ ВИЩОЇ ОСВІТИ, СФОРМУЛЬОВАНИЙ У ТЕРМІНАХ РЕЗУЛЬТАТІВ НАВЧАННЯ ЗА СПЕЦІАЛЬНІСТЮ С4 ПСИХОЛОГІЯ</w:t>
      </w:r>
      <w:r w:rsidR="007E018D" w:rsidRPr="007E018D">
        <w:rPr>
          <w:lang w:val="ru-RU"/>
        </w:rPr>
        <w:t xml:space="preserve"> </w:t>
      </w:r>
      <w:r w:rsidRPr="007E018D">
        <w:t>ОПП «ПСИХОЛОГІЯ»</w:t>
      </w:r>
    </w:p>
    <w:p w:rsidR="003F58DA" w:rsidRPr="007E018D" w:rsidRDefault="003D71E6">
      <w:pPr>
        <w:widowControl w:val="0"/>
        <w:pBdr>
          <w:top w:val="nil"/>
          <w:left w:val="nil"/>
          <w:bottom w:val="nil"/>
          <w:right w:val="nil"/>
          <w:between w:val="nil"/>
        </w:pBdr>
        <w:spacing w:line="232" w:lineRule="auto"/>
        <w:ind w:right="13" w:firstLine="709"/>
        <w:jc w:val="both"/>
        <w:rPr>
          <w:color w:val="000000"/>
          <w:sz w:val="28"/>
          <w:szCs w:val="28"/>
        </w:rPr>
      </w:pPr>
      <w:r w:rsidRPr="007E018D">
        <w:rPr>
          <w:color w:val="000000"/>
          <w:sz w:val="28"/>
          <w:szCs w:val="28"/>
        </w:rPr>
        <w:t>РН1. Здійснювати пошук, опрацювання та аналіз професійно важливих знань із різних джерел із використанням сучасних інформаційно-комунікаційних технологій.</w:t>
      </w:r>
    </w:p>
    <w:p w:rsidR="003F58DA" w:rsidRPr="007E018D" w:rsidRDefault="003D71E6">
      <w:pPr>
        <w:widowControl w:val="0"/>
        <w:pBdr>
          <w:top w:val="nil"/>
          <w:left w:val="nil"/>
          <w:bottom w:val="nil"/>
          <w:right w:val="nil"/>
          <w:between w:val="nil"/>
        </w:pBdr>
        <w:spacing w:before="3" w:line="232" w:lineRule="auto"/>
        <w:ind w:right="13" w:firstLine="709"/>
        <w:jc w:val="both"/>
        <w:rPr>
          <w:color w:val="000000"/>
          <w:sz w:val="28"/>
          <w:szCs w:val="28"/>
        </w:rPr>
      </w:pPr>
      <w:r w:rsidRPr="007E018D">
        <w:rPr>
          <w:color w:val="000000"/>
          <w:sz w:val="28"/>
          <w:szCs w:val="28"/>
        </w:rPr>
        <w:t>РН2. Вміти організовувати та проводити психологічне дослідження із застосуванням валідних та надійних методів.</w:t>
      </w:r>
    </w:p>
    <w:p w:rsidR="003F58DA" w:rsidRPr="007E018D" w:rsidRDefault="003D71E6">
      <w:pPr>
        <w:widowControl w:val="0"/>
        <w:pBdr>
          <w:top w:val="nil"/>
          <w:left w:val="nil"/>
          <w:bottom w:val="nil"/>
          <w:right w:val="nil"/>
          <w:between w:val="nil"/>
        </w:pBdr>
        <w:spacing w:line="232" w:lineRule="auto"/>
        <w:ind w:right="13" w:firstLine="709"/>
        <w:jc w:val="both"/>
        <w:rPr>
          <w:color w:val="000000"/>
          <w:sz w:val="28"/>
          <w:szCs w:val="28"/>
        </w:rPr>
      </w:pPr>
      <w:r w:rsidRPr="007E018D">
        <w:rPr>
          <w:color w:val="000000"/>
          <w:sz w:val="28"/>
          <w:szCs w:val="28"/>
        </w:rPr>
        <w:t xml:space="preserve">РН3. Узагальнювати емпіричні дані та формулювати теоретичні висновки. </w:t>
      </w:r>
    </w:p>
    <w:p w:rsidR="003F58DA" w:rsidRPr="007E018D" w:rsidRDefault="003D71E6">
      <w:pPr>
        <w:widowControl w:val="0"/>
        <w:pBdr>
          <w:top w:val="nil"/>
          <w:left w:val="nil"/>
          <w:bottom w:val="nil"/>
          <w:right w:val="nil"/>
          <w:between w:val="nil"/>
        </w:pBdr>
        <w:spacing w:line="232" w:lineRule="auto"/>
        <w:ind w:right="13" w:firstLine="709"/>
        <w:jc w:val="both"/>
        <w:rPr>
          <w:color w:val="000000"/>
          <w:sz w:val="28"/>
          <w:szCs w:val="28"/>
        </w:rPr>
      </w:pPr>
      <w:r w:rsidRPr="007E018D">
        <w:rPr>
          <w:color w:val="000000"/>
          <w:sz w:val="28"/>
          <w:szCs w:val="28"/>
        </w:rPr>
        <w:t>РН4. Робити психологічний прогноз щодо розвитку особистості, груп, організацій.</w:t>
      </w:r>
    </w:p>
    <w:p w:rsidR="003F58DA" w:rsidRPr="007E018D" w:rsidRDefault="003D71E6">
      <w:pPr>
        <w:widowControl w:val="0"/>
        <w:pBdr>
          <w:top w:val="nil"/>
          <w:left w:val="nil"/>
          <w:bottom w:val="nil"/>
          <w:right w:val="nil"/>
          <w:between w:val="nil"/>
        </w:pBdr>
        <w:spacing w:before="2" w:line="232" w:lineRule="auto"/>
        <w:ind w:right="13" w:firstLine="709"/>
        <w:jc w:val="both"/>
        <w:rPr>
          <w:color w:val="000000"/>
          <w:sz w:val="28"/>
          <w:szCs w:val="28"/>
        </w:rPr>
      </w:pPr>
      <w:r w:rsidRPr="007E018D">
        <w:rPr>
          <w:color w:val="000000"/>
          <w:sz w:val="28"/>
          <w:szCs w:val="28"/>
        </w:rPr>
        <w:t>РН5. Розробляти програми психологічних інтервенцій (тренінг, психотерапія, консультування тощо), провадити їх в індивідуальній та груповій роботі, оцінювати якість.</w:t>
      </w:r>
    </w:p>
    <w:p w:rsidR="003F58DA" w:rsidRPr="007E018D" w:rsidRDefault="003D71E6">
      <w:pPr>
        <w:widowControl w:val="0"/>
        <w:pBdr>
          <w:top w:val="nil"/>
          <w:left w:val="nil"/>
          <w:bottom w:val="nil"/>
          <w:right w:val="nil"/>
          <w:between w:val="nil"/>
        </w:pBdr>
        <w:spacing w:before="1" w:line="232" w:lineRule="auto"/>
        <w:ind w:right="13" w:firstLine="709"/>
        <w:jc w:val="both"/>
        <w:rPr>
          <w:color w:val="000000"/>
          <w:sz w:val="28"/>
          <w:szCs w:val="28"/>
        </w:rPr>
      </w:pPr>
      <w:r w:rsidRPr="007E018D">
        <w:rPr>
          <w:color w:val="000000"/>
          <w:sz w:val="28"/>
          <w:szCs w:val="28"/>
        </w:rPr>
        <w:t>РН6. Розробляти просвітницькі матеріали та освітні програми, впроваджувати їх, отримувати зворотній зв'язок, оцінювати якість.</w:t>
      </w:r>
    </w:p>
    <w:p w:rsidR="003F58DA" w:rsidRPr="007E018D" w:rsidRDefault="003D71E6">
      <w:pPr>
        <w:widowControl w:val="0"/>
        <w:pBdr>
          <w:top w:val="nil"/>
          <w:left w:val="nil"/>
          <w:bottom w:val="nil"/>
          <w:right w:val="nil"/>
          <w:between w:val="nil"/>
        </w:pBdr>
        <w:spacing w:line="232" w:lineRule="auto"/>
        <w:ind w:right="13" w:firstLine="709"/>
        <w:jc w:val="both"/>
        <w:rPr>
          <w:color w:val="000000"/>
          <w:sz w:val="28"/>
          <w:szCs w:val="28"/>
        </w:rPr>
      </w:pPr>
      <w:r w:rsidRPr="007E018D">
        <w:rPr>
          <w:color w:val="000000"/>
          <w:sz w:val="28"/>
          <w:szCs w:val="28"/>
        </w:rPr>
        <w:t>РН7. Доступно і аргументовано представляти результати досліджень у писемній та усній формах, брати участь у фахових дискусіях.</w:t>
      </w:r>
    </w:p>
    <w:p w:rsidR="003F58DA" w:rsidRPr="007E018D" w:rsidRDefault="003D71E6">
      <w:pPr>
        <w:widowControl w:val="0"/>
        <w:pBdr>
          <w:top w:val="nil"/>
          <w:left w:val="nil"/>
          <w:bottom w:val="nil"/>
          <w:right w:val="nil"/>
          <w:between w:val="nil"/>
        </w:pBdr>
        <w:spacing w:before="2" w:line="232" w:lineRule="auto"/>
        <w:ind w:right="13" w:firstLine="709"/>
        <w:jc w:val="both"/>
        <w:rPr>
          <w:color w:val="000000"/>
          <w:sz w:val="28"/>
          <w:szCs w:val="28"/>
        </w:rPr>
      </w:pPr>
      <w:r w:rsidRPr="007E018D">
        <w:rPr>
          <w:color w:val="000000"/>
          <w:sz w:val="28"/>
          <w:szCs w:val="28"/>
        </w:rPr>
        <w:t>РН8. Оцінювати ступінь складності завдань діяльності та приймати рішення про звернення за допомогою або підвищення кваліфікації.</w:t>
      </w:r>
    </w:p>
    <w:p w:rsidR="003F58DA" w:rsidRPr="007E018D" w:rsidRDefault="003D71E6">
      <w:pPr>
        <w:widowControl w:val="0"/>
        <w:pBdr>
          <w:top w:val="nil"/>
          <w:left w:val="nil"/>
          <w:bottom w:val="nil"/>
          <w:right w:val="nil"/>
          <w:between w:val="nil"/>
        </w:pBdr>
        <w:spacing w:line="232" w:lineRule="auto"/>
        <w:ind w:right="13" w:firstLine="709"/>
        <w:jc w:val="both"/>
        <w:rPr>
          <w:color w:val="000000"/>
          <w:sz w:val="28"/>
          <w:szCs w:val="28"/>
        </w:rPr>
      </w:pPr>
      <w:r w:rsidRPr="007E018D">
        <w:rPr>
          <w:color w:val="000000"/>
          <w:sz w:val="28"/>
          <w:szCs w:val="28"/>
        </w:rPr>
        <w:t>РН9. Вирішувати етичні дилеми з опорою на норми закону, етичні принципи та загальнолюдські цінності.</w:t>
      </w:r>
    </w:p>
    <w:p w:rsidR="003F58DA" w:rsidRPr="007E018D" w:rsidRDefault="003D71E6">
      <w:pPr>
        <w:widowControl w:val="0"/>
        <w:pBdr>
          <w:top w:val="nil"/>
          <w:left w:val="nil"/>
          <w:bottom w:val="nil"/>
          <w:right w:val="nil"/>
          <w:between w:val="nil"/>
        </w:pBdr>
        <w:spacing w:before="1" w:line="232" w:lineRule="auto"/>
        <w:ind w:right="13" w:firstLine="709"/>
        <w:jc w:val="both"/>
        <w:rPr>
          <w:color w:val="000000"/>
          <w:sz w:val="28"/>
          <w:szCs w:val="28"/>
        </w:rPr>
      </w:pPr>
      <w:r w:rsidRPr="007E018D">
        <w:rPr>
          <w:color w:val="000000"/>
          <w:sz w:val="28"/>
          <w:szCs w:val="28"/>
        </w:rPr>
        <w:t>РН10. Здійснювати аналітичний пошук відповідної до сформульованої проблеми наукової інформації та оцінювати її за критеріями адекватності.</w:t>
      </w:r>
    </w:p>
    <w:p w:rsidR="003F58DA" w:rsidRPr="007E018D" w:rsidRDefault="003D71E6">
      <w:pPr>
        <w:widowControl w:val="0"/>
        <w:pBdr>
          <w:top w:val="nil"/>
          <w:left w:val="nil"/>
          <w:bottom w:val="nil"/>
          <w:right w:val="nil"/>
          <w:between w:val="nil"/>
        </w:pBdr>
        <w:spacing w:line="232" w:lineRule="auto"/>
        <w:ind w:right="13" w:firstLine="709"/>
        <w:jc w:val="both"/>
        <w:rPr>
          <w:color w:val="000000"/>
          <w:sz w:val="28"/>
          <w:szCs w:val="28"/>
        </w:rPr>
      </w:pPr>
      <w:r w:rsidRPr="007E018D">
        <w:rPr>
          <w:color w:val="000000"/>
          <w:sz w:val="28"/>
          <w:szCs w:val="28"/>
        </w:rPr>
        <w:t xml:space="preserve">РН11. </w:t>
      </w:r>
      <w:r w:rsidR="005E78C1" w:rsidRPr="007E018D">
        <w:rPr>
          <w:color w:val="000000"/>
          <w:sz w:val="28"/>
          <w:szCs w:val="28"/>
        </w:rPr>
        <w:t>Здійснювати</w:t>
      </w:r>
      <w:r w:rsidR="005E78C1">
        <w:t xml:space="preserve"> </w:t>
      </w:r>
      <w:r w:rsidR="005E78C1" w:rsidRPr="00A65C33">
        <w:rPr>
          <w:sz w:val="28"/>
          <w:szCs w:val="28"/>
        </w:rPr>
        <w:t>адаптацію та модифікацію існуючих наукових підходів і методів до конкретних умов професійної діяльності психолога</w:t>
      </w:r>
      <w:r w:rsidRPr="007E018D">
        <w:rPr>
          <w:color w:val="000000"/>
          <w:sz w:val="28"/>
          <w:szCs w:val="28"/>
        </w:rPr>
        <w:t>.</w:t>
      </w:r>
    </w:p>
    <w:p w:rsidR="003F58DA" w:rsidRPr="007E018D" w:rsidRDefault="003D71E6">
      <w:pPr>
        <w:widowControl w:val="0"/>
        <w:pBdr>
          <w:top w:val="nil"/>
          <w:left w:val="nil"/>
          <w:bottom w:val="nil"/>
          <w:right w:val="nil"/>
          <w:between w:val="nil"/>
        </w:pBdr>
        <w:spacing w:line="235" w:lineRule="auto"/>
        <w:ind w:right="13" w:firstLine="709"/>
        <w:jc w:val="both"/>
        <w:rPr>
          <w:color w:val="000000"/>
          <w:sz w:val="28"/>
          <w:szCs w:val="28"/>
        </w:rPr>
      </w:pPr>
      <w:r w:rsidRPr="007E018D">
        <w:rPr>
          <w:color w:val="000000"/>
          <w:sz w:val="28"/>
          <w:szCs w:val="28"/>
        </w:rPr>
        <w:t>РН12. Розробляти технології психологічного супроводу особистості, організацій, індивідуального та групового консультування, навчання.</w:t>
      </w:r>
    </w:p>
    <w:p w:rsidR="003F58DA" w:rsidRDefault="003D71E6">
      <w:pPr>
        <w:widowControl w:val="0"/>
        <w:pBdr>
          <w:top w:val="nil"/>
          <w:left w:val="nil"/>
          <w:bottom w:val="nil"/>
          <w:right w:val="nil"/>
          <w:between w:val="nil"/>
        </w:pBdr>
        <w:spacing w:line="232" w:lineRule="auto"/>
        <w:ind w:right="13" w:firstLine="709"/>
        <w:jc w:val="both"/>
        <w:rPr>
          <w:color w:val="000000"/>
          <w:sz w:val="28"/>
          <w:szCs w:val="28"/>
        </w:rPr>
      </w:pPr>
      <w:r w:rsidRPr="007E018D">
        <w:rPr>
          <w:color w:val="000000"/>
          <w:sz w:val="28"/>
          <w:szCs w:val="28"/>
        </w:rPr>
        <w:t xml:space="preserve">РН13. </w:t>
      </w:r>
      <w:r w:rsidR="005E78C1" w:rsidRPr="00A65C33">
        <w:rPr>
          <w:sz w:val="28"/>
          <w:szCs w:val="28"/>
        </w:rPr>
        <w:t>Пропонувати та аргументовано обґрунтовувати власні професійні рішення у складних психологічних ситуаціях</w:t>
      </w:r>
      <w:r w:rsidRPr="007E018D">
        <w:rPr>
          <w:color w:val="000000"/>
          <w:sz w:val="28"/>
          <w:szCs w:val="28"/>
        </w:rPr>
        <w:t>.</w:t>
      </w:r>
    </w:p>
    <w:p w:rsidR="003D71E6" w:rsidRDefault="003D71E6">
      <w:pPr>
        <w:pStyle w:val="1"/>
        <w:spacing w:before="73"/>
        <w:ind w:left="0"/>
        <w:jc w:val="center"/>
      </w:pPr>
      <w:r>
        <w:br w:type="page"/>
      </w:r>
    </w:p>
    <w:p w:rsidR="003F58DA" w:rsidRDefault="003D71E6">
      <w:pPr>
        <w:pStyle w:val="1"/>
        <w:spacing w:before="73"/>
        <w:ind w:left="0"/>
        <w:jc w:val="center"/>
      </w:pPr>
      <w:r>
        <w:lastRenderedPageBreak/>
        <w:t>ІV. СТРУКТУРА ОСВІТНЬОЇ ПРОГРАМИ ПІДГОТОВКИ МАГІСТРІВ</w:t>
      </w:r>
    </w:p>
    <w:p w:rsidR="003F58DA" w:rsidRDefault="003D71E6">
      <w:pPr>
        <w:spacing w:before="49" w:after="50"/>
        <w:ind w:left="1375"/>
        <w:rPr>
          <w:b/>
          <w:sz w:val="26"/>
          <w:szCs w:val="26"/>
        </w:rPr>
      </w:pPr>
      <w:r>
        <w:rPr>
          <w:b/>
          <w:sz w:val="28"/>
          <w:szCs w:val="28"/>
        </w:rPr>
        <w:t xml:space="preserve">4.1. </w:t>
      </w:r>
      <w:r>
        <w:rPr>
          <w:b/>
          <w:sz w:val="26"/>
          <w:szCs w:val="26"/>
        </w:rPr>
        <w:t>СТРУКТУРА ПРОГРАМИ ТА ОСВІТНІ КОМПОНЕНТИ</w:t>
      </w:r>
    </w:p>
    <w:p w:rsidR="0098175D" w:rsidRDefault="0098175D">
      <w:pPr>
        <w:spacing w:before="49" w:after="50"/>
        <w:ind w:left="1375"/>
        <w:rPr>
          <w:b/>
          <w:sz w:val="26"/>
          <w:szCs w:val="26"/>
        </w:rPr>
      </w:pPr>
    </w:p>
    <w:tbl>
      <w:tblPr>
        <w:tblStyle w:val="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49"/>
        <w:gridCol w:w="4912"/>
        <w:gridCol w:w="1297"/>
        <w:gridCol w:w="2001"/>
      </w:tblGrid>
      <w:tr w:rsidR="003F58DA" w:rsidTr="003D71E6">
        <w:trPr>
          <w:trHeight w:val="283"/>
        </w:trPr>
        <w:tc>
          <w:tcPr>
            <w:tcW w:w="614"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w:t>
            </w:r>
          </w:p>
        </w:tc>
        <w:tc>
          <w:tcPr>
            <w:tcW w:w="2624"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Освітні компоненти (навчальні дисципліни, курсові проекти (роботи), практики, кваліфікаційна робота)</w:t>
            </w:r>
          </w:p>
        </w:tc>
        <w:tc>
          <w:tcPr>
            <w:tcW w:w="693"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Кредити ЄКTC</w:t>
            </w:r>
          </w:p>
        </w:tc>
        <w:tc>
          <w:tcPr>
            <w:tcW w:w="1069"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Структура, %</w:t>
            </w:r>
          </w:p>
        </w:tc>
      </w:tr>
      <w:tr w:rsidR="003F58DA" w:rsidTr="003D71E6">
        <w:trPr>
          <w:trHeight w:val="283"/>
        </w:trPr>
        <w:tc>
          <w:tcPr>
            <w:tcW w:w="5000" w:type="pct"/>
            <w:gridSpan w:val="4"/>
          </w:tcPr>
          <w:p w:rsidR="003F58DA" w:rsidRDefault="003D71E6" w:rsidP="0098175D">
            <w:pPr>
              <w:widowControl w:val="0"/>
              <w:pBdr>
                <w:top w:val="nil"/>
                <w:left w:val="nil"/>
                <w:bottom w:val="nil"/>
                <w:right w:val="nil"/>
                <w:between w:val="nil"/>
              </w:pBdr>
              <w:spacing w:line="264" w:lineRule="auto"/>
              <w:ind w:left="7"/>
              <w:jc w:val="center"/>
              <w:rPr>
                <w:b/>
                <w:color w:val="000000"/>
              </w:rPr>
            </w:pPr>
            <w:r>
              <w:rPr>
                <w:b/>
                <w:color w:val="000000"/>
              </w:rPr>
              <w:t>ЦИКЛ ЗАГАЛЬНОЇ ПІДГОТОВКИ</w:t>
            </w:r>
          </w:p>
        </w:tc>
      </w:tr>
      <w:tr w:rsidR="003F58DA" w:rsidTr="003D71E6">
        <w:trPr>
          <w:trHeight w:val="283"/>
        </w:trPr>
        <w:tc>
          <w:tcPr>
            <w:tcW w:w="614" w:type="pct"/>
          </w:tcPr>
          <w:p w:rsidR="003F58DA" w:rsidRDefault="003D71E6" w:rsidP="0098175D">
            <w:pPr>
              <w:widowControl w:val="0"/>
              <w:pBdr>
                <w:top w:val="nil"/>
                <w:left w:val="nil"/>
                <w:bottom w:val="nil"/>
                <w:right w:val="nil"/>
                <w:between w:val="nil"/>
              </w:pBdr>
              <w:spacing w:before="77" w:line="264" w:lineRule="auto"/>
              <w:ind w:left="10" w:right="4"/>
              <w:jc w:val="center"/>
              <w:rPr>
                <w:i/>
                <w:color w:val="000000"/>
              </w:rPr>
            </w:pPr>
            <w:r>
              <w:rPr>
                <w:i/>
                <w:color w:val="000000"/>
              </w:rPr>
              <w:t>1</w:t>
            </w:r>
          </w:p>
        </w:tc>
        <w:tc>
          <w:tcPr>
            <w:tcW w:w="2624" w:type="pct"/>
          </w:tcPr>
          <w:p w:rsidR="003F58DA" w:rsidRDefault="003D71E6" w:rsidP="0098175D">
            <w:pPr>
              <w:widowControl w:val="0"/>
              <w:pBdr>
                <w:top w:val="nil"/>
                <w:left w:val="nil"/>
                <w:bottom w:val="nil"/>
                <w:right w:val="nil"/>
                <w:between w:val="nil"/>
              </w:pBdr>
              <w:spacing w:before="77" w:line="264" w:lineRule="auto"/>
              <w:ind w:left="7" w:right="92"/>
              <w:jc w:val="right"/>
              <w:rPr>
                <w:i/>
                <w:color w:val="000000"/>
              </w:rPr>
            </w:pPr>
            <w:r>
              <w:rPr>
                <w:i/>
                <w:color w:val="000000"/>
              </w:rPr>
              <w:t>ОБОВ’ЯЗКОВІ ОСВІТНІ КОМПОНЕНТИ</w:t>
            </w:r>
          </w:p>
        </w:tc>
        <w:tc>
          <w:tcPr>
            <w:tcW w:w="693" w:type="pct"/>
          </w:tcPr>
          <w:p w:rsidR="003F58DA" w:rsidRDefault="003D71E6" w:rsidP="0098175D">
            <w:pPr>
              <w:widowControl w:val="0"/>
              <w:pBdr>
                <w:top w:val="nil"/>
                <w:left w:val="nil"/>
                <w:bottom w:val="nil"/>
                <w:right w:val="nil"/>
                <w:between w:val="nil"/>
              </w:pBdr>
              <w:spacing w:before="77" w:line="264" w:lineRule="auto"/>
              <w:ind w:left="12"/>
              <w:jc w:val="center"/>
              <w:rPr>
                <w:color w:val="000000"/>
              </w:rPr>
            </w:pPr>
            <w:r>
              <w:rPr>
                <w:color w:val="000000"/>
              </w:rPr>
              <w:t>10</w:t>
            </w:r>
          </w:p>
        </w:tc>
        <w:tc>
          <w:tcPr>
            <w:tcW w:w="1069" w:type="pct"/>
          </w:tcPr>
          <w:p w:rsidR="003F58DA" w:rsidRDefault="003D71E6" w:rsidP="0098175D">
            <w:pPr>
              <w:widowControl w:val="0"/>
              <w:pBdr>
                <w:top w:val="nil"/>
                <w:left w:val="nil"/>
                <w:bottom w:val="nil"/>
                <w:right w:val="nil"/>
                <w:between w:val="nil"/>
              </w:pBdr>
              <w:spacing w:before="77" w:line="264" w:lineRule="auto"/>
              <w:ind w:left="84" w:right="71"/>
              <w:jc w:val="center"/>
              <w:rPr>
                <w:color w:val="000000"/>
              </w:rPr>
            </w:pPr>
            <w:r>
              <w:rPr>
                <w:color w:val="000000"/>
              </w:rPr>
              <w:t>11%</w:t>
            </w:r>
          </w:p>
        </w:tc>
      </w:tr>
      <w:tr w:rsidR="003F58DA" w:rsidTr="003D71E6">
        <w:trPr>
          <w:trHeight w:val="283"/>
        </w:trPr>
        <w:tc>
          <w:tcPr>
            <w:tcW w:w="614" w:type="pct"/>
          </w:tcPr>
          <w:p w:rsidR="003F58DA" w:rsidRDefault="003D71E6" w:rsidP="0098175D">
            <w:pPr>
              <w:widowControl w:val="0"/>
              <w:pBdr>
                <w:top w:val="nil"/>
                <w:left w:val="nil"/>
                <w:bottom w:val="nil"/>
                <w:right w:val="nil"/>
                <w:between w:val="nil"/>
              </w:pBdr>
              <w:spacing w:before="74" w:line="264" w:lineRule="auto"/>
              <w:ind w:left="10" w:right="4"/>
              <w:jc w:val="center"/>
              <w:rPr>
                <w:i/>
                <w:color w:val="000000"/>
              </w:rPr>
            </w:pPr>
            <w:r>
              <w:rPr>
                <w:i/>
                <w:color w:val="000000"/>
              </w:rPr>
              <w:t>2</w:t>
            </w:r>
          </w:p>
        </w:tc>
        <w:tc>
          <w:tcPr>
            <w:tcW w:w="2624" w:type="pct"/>
          </w:tcPr>
          <w:p w:rsidR="003F58DA" w:rsidRDefault="003D71E6" w:rsidP="0098175D">
            <w:pPr>
              <w:widowControl w:val="0"/>
              <w:pBdr>
                <w:top w:val="nil"/>
                <w:left w:val="nil"/>
                <w:bottom w:val="nil"/>
                <w:right w:val="nil"/>
                <w:between w:val="nil"/>
              </w:pBdr>
              <w:spacing w:before="74" w:line="264" w:lineRule="auto"/>
              <w:ind w:left="7" w:right="92"/>
              <w:jc w:val="right"/>
              <w:rPr>
                <w:i/>
                <w:color w:val="000000"/>
              </w:rPr>
            </w:pPr>
            <w:r>
              <w:rPr>
                <w:i/>
                <w:color w:val="000000"/>
              </w:rPr>
              <w:t>ВИБІРКОВІ ОСВІТНІ КОМПОНЕНТИ</w:t>
            </w:r>
          </w:p>
        </w:tc>
        <w:tc>
          <w:tcPr>
            <w:tcW w:w="693" w:type="pct"/>
          </w:tcPr>
          <w:p w:rsidR="003F58DA" w:rsidRDefault="003D71E6" w:rsidP="0098175D">
            <w:pPr>
              <w:widowControl w:val="0"/>
              <w:pBdr>
                <w:top w:val="nil"/>
                <w:left w:val="nil"/>
                <w:bottom w:val="nil"/>
                <w:right w:val="nil"/>
                <w:between w:val="nil"/>
              </w:pBdr>
              <w:spacing w:before="74" w:line="264" w:lineRule="auto"/>
              <w:ind w:left="12"/>
              <w:jc w:val="center"/>
              <w:rPr>
                <w:color w:val="000000"/>
              </w:rPr>
            </w:pPr>
            <w:r>
              <w:rPr>
                <w:color w:val="000000"/>
              </w:rPr>
              <w:t>10</w:t>
            </w:r>
          </w:p>
        </w:tc>
        <w:tc>
          <w:tcPr>
            <w:tcW w:w="1069" w:type="pct"/>
          </w:tcPr>
          <w:p w:rsidR="003F58DA" w:rsidRDefault="003D71E6" w:rsidP="0098175D">
            <w:pPr>
              <w:widowControl w:val="0"/>
              <w:pBdr>
                <w:top w:val="nil"/>
                <w:left w:val="nil"/>
                <w:bottom w:val="nil"/>
                <w:right w:val="nil"/>
                <w:between w:val="nil"/>
              </w:pBdr>
              <w:spacing w:before="74" w:line="264" w:lineRule="auto"/>
              <w:ind w:left="84" w:right="71"/>
              <w:jc w:val="center"/>
              <w:rPr>
                <w:color w:val="000000"/>
              </w:rPr>
            </w:pPr>
            <w:r>
              <w:rPr>
                <w:color w:val="000000"/>
              </w:rPr>
              <w:t>11%</w:t>
            </w:r>
          </w:p>
        </w:tc>
      </w:tr>
      <w:tr w:rsidR="003F58DA" w:rsidTr="003D71E6">
        <w:trPr>
          <w:trHeight w:val="283"/>
        </w:trPr>
        <w:tc>
          <w:tcPr>
            <w:tcW w:w="5000" w:type="pct"/>
            <w:gridSpan w:val="4"/>
          </w:tcPr>
          <w:p w:rsidR="003F58DA" w:rsidRDefault="003D71E6" w:rsidP="0098175D">
            <w:pPr>
              <w:widowControl w:val="0"/>
              <w:pBdr>
                <w:top w:val="nil"/>
                <w:left w:val="nil"/>
                <w:bottom w:val="nil"/>
                <w:right w:val="nil"/>
                <w:between w:val="nil"/>
              </w:pBdr>
              <w:spacing w:line="264" w:lineRule="auto"/>
              <w:ind w:left="7"/>
              <w:jc w:val="center"/>
              <w:rPr>
                <w:b/>
                <w:color w:val="000000"/>
              </w:rPr>
            </w:pPr>
            <w:r>
              <w:rPr>
                <w:b/>
                <w:color w:val="000000"/>
              </w:rPr>
              <w:t>ЦИКЛ ПРОФЕСІЙНОЇ ПІДГОТОВКИ</w:t>
            </w:r>
          </w:p>
        </w:tc>
      </w:tr>
      <w:tr w:rsidR="003F58DA" w:rsidTr="003D71E6">
        <w:trPr>
          <w:trHeight w:val="283"/>
        </w:trPr>
        <w:tc>
          <w:tcPr>
            <w:tcW w:w="614" w:type="pct"/>
          </w:tcPr>
          <w:p w:rsidR="003F58DA" w:rsidRDefault="003D71E6" w:rsidP="0098175D">
            <w:pPr>
              <w:widowControl w:val="0"/>
              <w:pBdr>
                <w:top w:val="nil"/>
                <w:left w:val="nil"/>
                <w:bottom w:val="nil"/>
                <w:right w:val="nil"/>
                <w:between w:val="nil"/>
              </w:pBdr>
              <w:spacing w:before="77" w:line="264" w:lineRule="auto"/>
              <w:ind w:left="10" w:right="4"/>
              <w:jc w:val="center"/>
              <w:rPr>
                <w:i/>
                <w:color w:val="000000"/>
              </w:rPr>
            </w:pPr>
            <w:r>
              <w:rPr>
                <w:i/>
                <w:color w:val="000000"/>
              </w:rPr>
              <w:t>3</w:t>
            </w:r>
          </w:p>
        </w:tc>
        <w:tc>
          <w:tcPr>
            <w:tcW w:w="2624" w:type="pct"/>
          </w:tcPr>
          <w:p w:rsidR="003F58DA" w:rsidRDefault="003D71E6" w:rsidP="0098175D">
            <w:pPr>
              <w:widowControl w:val="0"/>
              <w:pBdr>
                <w:top w:val="nil"/>
                <w:left w:val="nil"/>
                <w:bottom w:val="nil"/>
                <w:right w:val="nil"/>
                <w:between w:val="nil"/>
              </w:pBdr>
              <w:spacing w:before="77" w:line="264" w:lineRule="auto"/>
              <w:ind w:left="7" w:right="115"/>
              <w:jc w:val="right"/>
              <w:rPr>
                <w:i/>
                <w:color w:val="000000"/>
              </w:rPr>
            </w:pPr>
            <w:r>
              <w:rPr>
                <w:i/>
                <w:color w:val="000000"/>
              </w:rPr>
              <w:t>ОБОВ’ЯЗКОВІ ОСВІТНІ КОМПОНЕНТИ</w:t>
            </w:r>
          </w:p>
        </w:tc>
        <w:tc>
          <w:tcPr>
            <w:tcW w:w="693" w:type="pct"/>
          </w:tcPr>
          <w:p w:rsidR="003F58DA" w:rsidRDefault="003D71E6" w:rsidP="0098175D">
            <w:pPr>
              <w:widowControl w:val="0"/>
              <w:pBdr>
                <w:top w:val="nil"/>
                <w:left w:val="nil"/>
                <w:bottom w:val="nil"/>
                <w:right w:val="nil"/>
                <w:between w:val="nil"/>
              </w:pBdr>
              <w:spacing w:before="77" w:line="264" w:lineRule="auto"/>
              <w:ind w:left="12"/>
              <w:jc w:val="center"/>
              <w:rPr>
                <w:color w:val="000000"/>
              </w:rPr>
            </w:pPr>
            <w:r>
              <w:rPr>
                <w:color w:val="000000"/>
              </w:rPr>
              <w:t>55</w:t>
            </w:r>
          </w:p>
        </w:tc>
        <w:tc>
          <w:tcPr>
            <w:tcW w:w="1069" w:type="pct"/>
          </w:tcPr>
          <w:p w:rsidR="003F58DA" w:rsidRDefault="003D71E6" w:rsidP="0098175D">
            <w:pPr>
              <w:widowControl w:val="0"/>
              <w:pBdr>
                <w:top w:val="nil"/>
                <w:left w:val="nil"/>
                <w:bottom w:val="nil"/>
                <w:right w:val="nil"/>
                <w:between w:val="nil"/>
              </w:pBdr>
              <w:spacing w:before="77" w:line="264" w:lineRule="auto"/>
              <w:ind w:left="84" w:right="71"/>
              <w:jc w:val="center"/>
              <w:rPr>
                <w:color w:val="000000"/>
              </w:rPr>
            </w:pPr>
            <w:r>
              <w:rPr>
                <w:color w:val="000000"/>
              </w:rPr>
              <w:t>61%</w:t>
            </w:r>
          </w:p>
        </w:tc>
      </w:tr>
      <w:tr w:rsidR="003F58DA" w:rsidTr="003D71E6">
        <w:trPr>
          <w:trHeight w:val="283"/>
        </w:trPr>
        <w:tc>
          <w:tcPr>
            <w:tcW w:w="614" w:type="pct"/>
          </w:tcPr>
          <w:p w:rsidR="003F58DA" w:rsidRDefault="003D71E6" w:rsidP="0098175D">
            <w:pPr>
              <w:widowControl w:val="0"/>
              <w:pBdr>
                <w:top w:val="nil"/>
                <w:left w:val="nil"/>
                <w:bottom w:val="nil"/>
                <w:right w:val="nil"/>
                <w:between w:val="nil"/>
              </w:pBdr>
              <w:spacing w:before="74" w:line="264" w:lineRule="auto"/>
              <w:ind w:left="10" w:right="4"/>
              <w:jc w:val="center"/>
              <w:rPr>
                <w:i/>
                <w:color w:val="000000"/>
              </w:rPr>
            </w:pPr>
            <w:r>
              <w:rPr>
                <w:i/>
                <w:color w:val="000000"/>
              </w:rPr>
              <w:t>4</w:t>
            </w:r>
          </w:p>
        </w:tc>
        <w:tc>
          <w:tcPr>
            <w:tcW w:w="2624" w:type="pct"/>
          </w:tcPr>
          <w:p w:rsidR="003F58DA" w:rsidRDefault="003D71E6" w:rsidP="0098175D">
            <w:pPr>
              <w:widowControl w:val="0"/>
              <w:pBdr>
                <w:top w:val="nil"/>
                <w:left w:val="nil"/>
                <w:bottom w:val="nil"/>
                <w:right w:val="nil"/>
                <w:between w:val="nil"/>
              </w:pBdr>
              <w:spacing w:before="74" w:line="264" w:lineRule="auto"/>
              <w:ind w:left="7" w:right="115"/>
              <w:jc w:val="right"/>
              <w:rPr>
                <w:i/>
                <w:color w:val="000000"/>
              </w:rPr>
            </w:pPr>
            <w:r>
              <w:rPr>
                <w:i/>
                <w:color w:val="000000"/>
              </w:rPr>
              <w:t>ВИБІРКОВІ ОСВІТНІ КОМПОНЕНТИ</w:t>
            </w:r>
          </w:p>
        </w:tc>
        <w:tc>
          <w:tcPr>
            <w:tcW w:w="693" w:type="pct"/>
          </w:tcPr>
          <w:p w:rsidR="003F58DA" w:rsidRDefault="003D71E6" w:rsidP="0098175D">
            <w:pPr>
              <w:widowControl w:val="0"/>
              <w:pBdr>
                <w:top w:val="nil"/>
                <w:left w:val="nil"/>
                <w:bottom w:val="nil"/>
                <w:right w:val="nil"/>
                <w:between w:val="nil"/>
              </w:pBdr>
              <w:spacing w:before="74" w:line="264" w:lineRule="auto"/>
              <w:ind w:left="12"/>
              <w:jc w:val="center"/>
              <w:rPr>
                <w:color w:val="000000"/>
              </w:rPr>
            </w:pPr>
            <w:r>
              <w:rPr>
                <w:color w:val="000000"/>
              </w:rPr>
              <w:t>15</w:t>
            </w:r>
          </w:p>
        </w:tc>
        <w:tc>
          <w:tcPr>
            <w:tcW w:w="1069" w:type="pct"/>
          </w:tcPr>
          <w:p w:rsidR="003F58DA" w:rsidRDefault="003D71E6" w:rsidP="0098175D">
            <w:pPr>
              <w:widowControl w:val="0"/>
              <w:pBdr>
                <w:top w:val="nil"/>
                <w:left w:val="nil"/>
                <w:bottom w:val="nil"/>
                <w:right w:val="nil"/>
                <w:between w:val="nil"/>
              </w:pBdr>
              <w:spacing w:before="74" w:line="264" w:lineRule="auto"/>
              <w:ind w:left="84" w:right="71"/>
              <w:jc w:val="center"/>
              <w:rPr>
                <w:color w:val="000000"/>
              </w:rPr>
            </w:pPr>
            <w:r>
              <w:rPr>
                <w:color w:val="000000"/>
              </w:rPr>
              <w:t>17%</w:t>
            </w:r>
          </w:p>
        </w:tc>
      </w:tr>
      <w:tr w:rsidR="003F58DA" w:rsidTr="003D71E6">
        <w:trPr>
          <w:trHeight w:val="283"/>
        </w:trPr>
        <w:tc>
          <w:tcPr>
            <w:tcW w:w="3238" w:type="pct"/>
            <w:gridSpan w:val="2"/>
            <w:shd w:val="clear" w:color="auto" w:fill="D9D9D9"/>
          </w:tcPr>
          <w:p w:rsidR="003F58DA" w:rsidRDefault="003D71E6" w:rsidP="0098175D">
            <w:pPr>
              <w:widowControl w:val="0"/>
              <w:pBdr>
                <w:top w:val="nil"/>
                <w:left w:val="nil"/>
                <w:bottom w:val="nil"/>
                <w:right w:val="nil"/>
                <w:between w:val="nil"/>
              </w:pBdr>
              <w:spacing w:line="264" w:lineRule="auto"/>
              <w:ind w:left="7" w:right="4"/>
              <w:jc w:val="right"/>
              <w:rPr>
                <w:b/>
                <w:color w:val="000000"/>
              </w:rPr>
            </w:pPr>
            <w:r>
              <w:rPr>
                <w:b/>
                <w:color w:val="000000"/>
              </w:rPr>
              <w:t>ЗАГАЛЬНА КІЛЬКІСТЬ :</w:t>
            </w:r>
          </w:p>
        </w:tc>
        <w:tc>
          <w:tcPr>
            <w:tcW w:w="693" w:type="pct"/>
            <w:shd w:val="clear" w:color="auto" w:fill="D9D9D9"/>
          </w:tcPr>
          <w:p w:rsidR="003F58DA" w:rsidRDefault="003D71E6" w:rsidP="0098175D">
            <w:pPr>
              <w:widowControl w:val="0"/>
              <w:pBdr>
                <w:top w:val="nil"/>
                <w:left w:val="nil"/>
                <w:bottom w:val="nil"/>
                <w:right w:val="nil"/>
                <w:between w:val="nil"/>
              </w:pBdr>
              <w:spacing w:line="264" w:lineRule="auto"/>
              <w:ind w:left="12"/>
              <w:jc w:val="center"/>
              <w:rPr>
                <w:color w:val="000000"/>
              </w:rPr>
            </w:pPr>
            <w:r>
              <w:rPr>
                <w:color w:val="000000"/>
              </w:rPr>
              <w:t>90</w:t>
            </w:r>
          </w:p>
        </w:tc>
        <w:tc>
          <w:tcPr>
            <w:tcW w:w="1069" w:type="pct"/>
            <w:shd w:val="clear" w:color="auto" w:fill="D9D9D9"/>
          </w:tcPr>
          <w:p w:rsidR="003F58DA" w:rsidRDefault="003D71E6" w:rsidP="0098175D">
            <w:pPr>
              <w:widowControl w:val="0"/>
              <w:pBdr>
                <w:top w:val="nil"/>
                <w:left w:val="nil"/>
                <w:bottom w:val="nil"/>
                <w:right w:val="nil"/>
                <w:between w:val="nil"/>
              </w:pBdr>
              <w:spacing w:line="264" w:lineRule="auto"/>
              <w:ind w:left="84" w:right="70"/>
              <w:jc w:val="center"/>
              <w:rPr>
                <w:b/>
                <w:i/>
                <w:color w:val="000000"/>
              </w:rPr>
            </w:pPr>
            <w:r>
              <w:rPr>
                <w:b/>
                <w:i/>
                <w:color w:val="000000"/>
              </w:rPr>
              <w:t>100%</w:t>
            </w:r>
          </w:p>
        </w:tc>
      </w:tr>
      <w:tr w:rsidR="003F58DA" w:rsidTr="003D71E6">
        <w:trPr>
          <w:trHeight w:val="283"/>
        </w:trPr>
        <w:tc>
          <w:tcPr>
            <w:tcW w:w="3238" w:type="pct"/>
            <w:gridSpan w:val="2"/>
            <w:shd w:val="clear" w:color="auto" w:fill="D9D9D9"/>
          </w:tcPr>
          <w:p w:rsidR="003F58DA" w:rsidRDefault="003D71E6" w:rsidP="0098175D">
            <w:pPr>
              <w:widowControl w:val="0"/>
              <w:pBdr>
                <w:top w:val="nil"/>
                <w:left w:val="nil"/>
                <w:bottom w:val="nil"/>
                <w:right w:val="nil"/>
                <w:between w:val="nil"/>
              </w:pBdr>
              <w:spacing w:line="264" w:lineRule="auto"/>
              <w:ind w:left="7"/>
              <w:jc w:val="right"/>
              <w:rPr>
                <w:i/>
                <w:color w:val="000000"/>
              </w:rPr>
            </w:pPr>
            <w:r>
              <w:rPr>
                <w:i/>
                <w:color w:val="000000"/>
              </w:rPr>
              <w:t>в тому числі: вибіркова складова</w:t>
            </w:r>
          </w:p>
        </w:tc>
        <w:tc>
          <w:tcPr>
            <w:tcW w:w="693" w:type="pct"/>
            <w:shd w:val="clear" w:color="auto" w:fill="D9D9D9"/>
          </w:tcPr>
          <w:p w:rsidR="003F58DA" w:rsidRDefault="003D71E6" w:rsidP="0098175D">
            <w:pPr>
              <w:widowControl w:val="0"/>
              <w:pBdr>
                <w:top w:val="nil"/>
                <w:left w:val="nil"/>
                <w:bottom w:val="nil"/>
                <w:right w:val="nil"/>
                <w:between w:val="nil"/>
              </w:pBdr>
              <w:spacing w:line="264" w:lineRule="auto"/>
              <w:ind w:left="12"/>
              <w:jc w:val="center"/>
              <w:rPr>
                <w:color w:val="000000"/>
              </w:rPr>
            </w:pPr>
            <w:r>
              <w:rPr>
                <w:color w:val="000000"/>
              </w:rPr>
              <w:t>25</w:t>
            </w:r>
          </w:p>
        </w:tc>
        <w:tc>
          <w:tcPr>
            <w:tcW w:w="1069" w:type="pct"/>
            <w:shd w:val="clear" w:color="auto" w:fill="D9D9D9"/>
          </w:tcPr>
          <w:p w:rsidR="003F58DA" w:rsidRDefault="003D71E6" w:rsidP="0098175D">
            <w:pPr>
              <w:widowControl w:val="0"/>
              <w:pBdr>
                <w:top w:val="nil"/>
                <w:left w:val="nil"/>
                <w:bottom w:val="nil"/>
                <w:right w:val="nil"/>
                <w:between w:val="nil"/>
              </w:pBdr>
              <w:spacing w:line="264" w:lineRule="auto"/>
              <w:ind w:left="84" w:right="71"/>
              <w:jc w:val="center"/>
              <w:rPr>
                <w:color w:val="000000"/>
              </w:rPr>
            </w:pPr>
            <w:r>
              <w:rPr>
                <w:color w:val="000000"/>
              </w:rPr>
              <w:t>28%</w:t>
            </w:r>
          </w:p>
        </w:tc>
      </w:tr>
    </w:tbl>
    <w:p w:rsidR="003F58DA" w:rsidRDefault="003F58DA">
      <w:pPr>
        <w:widowControl w:val="0"/>
        <w:pBdr>
          <w:top w:val="nil"/>
          <w:left w:val="nil"/>
          <w:bottom w:val="nil"/>
          <w:right w:val="nil"/>
          <w:between w:val="nil"/>
        </w:pBdr>
        <w:spacing w:after="1"/>
        <w:rPr>
          <w:b/>
          <w:color w:val="000000"/>
          <w:sz w:val="16"/>
          <w:szCs w:val="16"/>
        </w:rPr>
      </w:pPr>
    </w:p>
    <w:tbl>
      <w:tblPr>
        <w:tblStyle w:val="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5024"/>
        <w:gridCol w:w="1299"/>
        <w:gridCol w:w="1962"/>
      </w:tblGrid>
      <w:tr w:rsidR="003F58DA" w:rsidTr="003D71E6">
        <w:trPr>
          <w:trHeight w:val="20"/>
        </w:trPr>
        <w:tc>
          <w:tcPr>
            <w:tcW w:w="574"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Код ОК</w:t>
            </w:r>
          </w:p>
        </w:tc>
        <w:tc>
          <w:tcPr>
            <w:tcW w:w="2684"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Освітні компоненти (навчальні дисципліни, курсові про</w:t>
            </w:r>
            <w:r w:rsidR="00651823">
              <w:rPr>
                <w:b/>
                <w:color w:val="000000"/>
              </w:rPr>
              <w:t>є</w:t>
            </w:r>
            <w:r>
              <w:rPr>
                <w:b/>
                <w:color w:val="000000"/>
              </w:rPr>
              <w:t>кти (роботи), практики, кваліфікаційна робота)</w:t>
            </w:r>
          </w:p>
        </w:tc>
        <w:tc>
          <w:tcPr>
            <w:tcW w:w="694"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Кредити ЄКTC</w:t>
            </w:r>
          </w:p>
        </w:tc>
        <w:tc>
          <w:tcPr>
            <w:tcW w:w="1048" w:type="pct"/>
            <w:shd w:val="clear" w:color="auto" w:fill="D9D9D9"/>
            <w:vAlign w:val="center"/>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Форми</w:t>
            </w:r>
          </w:p>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підсумкового контролю</w:t>
            </w:r>
          </w:p>
        </w:tc>
      </w:tr>
      <w:tr w:rsidR="003F58DA" w:rsidTr="003D71E6">
        <w:trPr>
          <w:trHeight w:val="20"/>
        </w:trPr>
        <w:tc>
          <w:tcPr>
            <w:tcW w:w="5000" w:type="pct"/>
            <w:gridSpan w:val="4"/>
            <w:shd w:val="clear" w:color="auto" w:fill="BDBDBD"/>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ЦИКЛ ЗАГАЛЬНОЇ ПІДГОТОВКИ</w:t>
            </w:r>
          </w:p>
        </w:tc>
      </w:tr>
      <w:tr w:rsidR="003F58DA" w:rsidTr="003D71E6">
        <w:trPr>
          <w:trHeight w:val="20"/>
        </w:trPr>
        <w:tc>
          <w:tcPr>
            <w:tcW w:w="5000" w:type="pct"/>
            <w:gridSpan w:val="4"/>
            <w:shd w:val="clear" w:color="auto" w:fill="F0F0F0"/>
          </w:tcPr>
          <w:p w:rsidR="003F58DA" w:rsidRDefault="003D71E6" w:rsidP="0098175D">
            <w:pPr>
              <w:widowControl w:val="0"/>
              <w:pBdr>
                <w:top w:val="nil"/>
                <w:left w:val="nil"/>
                <w:bottom w:val="nil"/>
                <w:right w:val="nil"/>
                <w:between w:val="nil"/>
              </w:pBdr>
              <w:spacing w:line="264" w:lineRule="auto"/>
              <w:jc w:val="center"/>
              <w:rPr>
                <w:i/>
                <w:color w:val="000000"/>
              </w:rPr>
            </w:pPr>
            <w:r>
              <w:rPr>
                <w:i/>
                <w:color w:val="000000"/>
              </w:rPr>
              <w:t>ОБОВ'ЯЗКОВІ ОСВІТНІ КОМПОНЕНТИ</w:t>
            </w:r>
          </w:p>
        </w:tc>
      </w:tr>
      <w:tr w:rsidR="003F58DA" w:rsidTr="003D71E6">
        <w:trPr>
          <w:trHeight w:val="20"/>
        </w:trPr>
        <w:tc>
          <w:tcPr>
            <w:tcW w:w="574" w:type="pct"/>
            <w:vAlign w:val="center"/>
          </w:tcPr>
          <w:p w:rsidR="003F58DA" w:rsidRPr="007E018D" w:rsidRDefault="003D71E6" w:rsidP="0098175D">
            <w:pPr>
              <w:widowControl w:val="0"/>
              <w:pBdr>
                <w:top w:val="nil"/>
                <w:left w:val="nil"/>
                <w:bottom w:val="nil"/>
                <w:right w:val="nil"/>
                <w:between w:val="nil"/>
              </w:pBdr>
              <w:spacing w:line="264" w:lineRule="auto"/>
              <w:jc w:val="center"/>
              <w:rPr>
                <w:b/>
                <w:color w:val="000000"/>
              </w:rPr>
            </w:pPr>
            <w:r w:rsidRPr="007E018D">
              <w:rPr>
                <w:b/>
                <w:color w:val="000000"/>
              </w:rPr>
              <w:t>ОК 1</w:t>
            </w:r>
          </w:p>
        </w:tc>
        <w:tc>
          <w:tcPr>
            <w:tcW w:w="2684" w:type="pct"/>
            <w:vAlign w:val="center"/>
          </w:tcPr>
          <w:p w:rsidR="003F58DA" w:rsidRPr="007E018D" w:rsidRDefault="003D71E6" w:rsidP="0098175D">
            <w:pPr>
              <w:widowControl w:val="0"/>
              <w:pBdr>
                <w:top w:val="nil"/>
                <w:left w:val="nil"/>
                <w:bottom w:val="nil"/>
                <w:right w:val="nil"/>
                <w:between w:val="nil"/>
              </w:pBdr>
              <w:spacing w:line="264" w:lineRule="auto"/>
              <w:rPr>
                <w:color w:val="000000"/>
              </w:rPr>
            </w:pPr>
            <w:r w:rsidRPr="007E018D">
              <w:rPr>
                <w:color w:val="000000"/>
              </w:rPr>
              <w:t>Іноземна мова за професійним спрямуванням</w:t>
            </w:r>
          </w:p>
        </w:tc>
        <w:tc>
          <w:tcPr>
            <w:tcW w:w="694"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Залік</w:t>
            </w:r>
          </w:p>
        </w:tc>
      </w:tr>
      <w:tr w:rsidR="003F58DA" w:rsidTr="003D71E6">
        <w:trPr>
          <w:trHeight w:val="20"/>
        </w:trPr>
        <w:tc>
          <w:tcPr>
            <w:tcW w:w="574" w:type="pct"/>
            <w:vAlign w:val="center"/>
          </w:tcPr>
          <w:p w:rsidR="003F58DA" w:rsidRPr="007E018D" w:rsidRDefault="003D71E6" w:rsidP="0098175D">
            <w:pPr>
              <w:widowControl w:val="0"/>
              <w:pBdr>
                <w:top w:val="nil"/>
                <w:left w:val="nil"/>
                <w:bottom w:val="nil"/>
                <w:right w:val="nil"/>
                <w:between w:val="nil"/>
              </w:pBdr>
              <w:spacing w:line="264" w:lineRule="auto"/>
              <w:jc w:val="center"/>
              <w:rPr>
                <w:b/>
                <w:color w:val="000000"/>
              </w:rPr>
            </w:pPr>
            <w:r w:rsidRPr="007E018D">
              <w:rPr>
                <w:b/>
                <w:color w:val="000000"/>
              </w:rPr>
              <w:t>ОК 2</w:t>
            </w:r>
          </w:p>
        </w:tc>
        <w:tc>
          <w:tcPr>
            <w:tcW w:w="2684" w:type="pct"/>
            <w:vAlign w:val="center"/>
          </w:tcPr>
          <w:p w:rsidR="003F58DA" w:rsidRPr="007E018D" w:rsidRDefault="003D71E6" w:rsidP="0098175D">
            <w:pPr>
              <w:widowControl w:val="0"/>
              <w:pBdr>
                <w:top w:val="nil"/>
                <w:left w:val="nil"/>
                <w:bottom w:val="nil"/>
                <w:right w:val="nil"/>
                <w:between w:val="nil"/>
              </w:pBdr>
              <w:spacing w:line="264" w:lineRule="auto"/>
              <w:rPr>
                <w:color w:val="000000"/>
              </w:rPr>
            </w:pPr>
            <w:r w:rsidRPr="007E018D">
              <w:rPr>
                <w:color w:val="000000"/>
              </w:rPr>
              <w:t>Методологія науково-психологічних досліджень</w:t>
            </w:r>
          </w:p>
        </w:tc>
        <w:tc>
          <w:tcPr>
            <w:tcW w:w="694"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Екзамен</w:t>
            </w:r>
          </w:p>
        </w:tc>
      </w:tr>
      <w:tr w:rsidR="003F58DA" w:rsidTr="003D71E6">
        <w:trPr>
          <w:trHeight w:val="20"/>
        </w:trPr>
        <w:tc>
          <w:tcPr>
            <w:tcW w:w="5000" w:type="pct"/>
            <w:gridSpan w:val="4"/>
            <w:shd w:val="clear" w:color="auto" w:fill="F0F0F0"/>
          </w:tcPr>
          <w:p w:rsidR="003F58DA" w:rsidRDefault="003D71E6" w:rsidP="0098175D">
            <w:pPr>
              <w:widowControl w:val="0"/>
              <w:pBdr>
                <w:top w:val="nil"/>
                <w:left w:val="nil"/>
                <w:bottom w:val="nil"/>
                <w:right w:val="nil"/>
                <w:between w:val="nil"/>
              </w:pBdr>
              <w:spacing w:line="264" w:lineRule="auto"/>
              <w:jc w:val="center"/>
              <w:rPr>
                <w:i/>
                <w:color w:val="000000"/>
              </w:rPr>
            </w:pPr>
            <w:r>
              <w:rPr>
                <w:i/>
                <w:color w:val="000000"/>
              </w:rPr>
              <w:t>ВИБІРКОВІ ОСВІТНІ КОМПОНЕНТИ</w:t>
            </w:r>
          </w:p>
        </w:tc>
      </w:tr>
      <w:tr w:rsidR="003F58DA" w:rsidTr="003D71E6">
        <w:trPr>
          <w:trHeight w:val="20"/>
        </w:trPr>
        <w:tc>
          <w:tcPr>
            <w:tcW w:w="574" w:type="pct"/>
          </w:tcPr>
          <w:p w:rsidR="003F58DA" w:rsidRPr="007E018D" w:rsidRDefault="003D71E6" w:rsidP="0098175D">
            <w:pPr>
              <w:widowControl w:val="0"/>
              <w:pBdr>
                <w:top w:val="nil"/>
                <w:left w:val="nil"/>
                <w:bottom w:val="nil"/>
                <w:right w:val="nil"/>
                <w:between w:val="nil"/>
              </w:pBdr>
              <w:spacing w:line="264" w:lineRule="auto"/>
              <w:jc w:val="center"/>
              <w:rPr>
                <w:b/>
                <w:color w:val="000000"/>
              </w:rPr>
            </w:pPr>
            <w:r w:rsidRPr="007E018D">
              <w:rPr>
                <w:b/>
                <w:color w:val="000000"/>
              </w:rPr>
              <w:t>ВК 1</w:t>
            </w:r>
          </w:p>
        </w:tc>
        <w:tc>
          <w:tcPr>
            <w:tcW w:w="2684" w:type="pct"/>
          </w:tcPr>
          <w:p w:rsidR="003F58DA" w:rsidRPr="007E018D" w:rsidRDefault="003D71E6" w:rsidP="0098175D">
            <w:pPr>
              <w:widowControl w:val="0"/>
              <w:pBdr>
                <w:top w:val="nil"/>
                <w:left w:val="nil"/>
                <w:bottom w:val="nil"/>
                <w:right w:val="nil"/>
                <w:between w:val="nil"/>
              </w:pBdr>
              <w:spacing w:line="264" w:lineRule="auto"/>
              <w:rPr>
                <w:color w:val="000000"/>
              </w:rPr>
            </w:pPr>
            <w:r w:rsidRPr="007E018D">
              <w:rPr>
                <w:color w:val="000000"/>
              </w:rPr>
              <w:t>Маг-майнор</w:t>
            </w:r>
          </w:p>
        </w:tc>
        <w:tc>
          <w:tcPr>
            <w:tcW w:w="694"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Залік</w:t>
            </w:r>
          </w:p>
        </w:tc>
      </w:tr>
      <w:tr w:rsidR="003F58DA" w:rsidTr="003D71E6">
        <w:trPr>
          <w:trHeight w:val="20"/>
        </w:trPr>
        <w:tc>
          <w:tcPr>
            <w:tcW w:w="574" w:type="pct"/>
          </w:tcPr>
          <w:p w:rsidR="003F58DA" w:rsidRPr="007E018D" w:rsidRDefault="003D71E6" w:rsidP="0098175D">
            <w:pPr>
              <w:widowControl w:val="0"/>
              <w:pBdr>
                <w:top w:val="nil"/>
                <w:left w:val="nil"/>
                <w:bottom w:val="nil"/>
                <w:right w:val="nil"/>
                <w:between w:val="nil"/>
              </w:pBdr>
              <w:spacing w:line="264" w:lineRule="auto"/>
              <w:jc w:val="center"/>
              <w:rPr>
                <w:b/>
                <w:color w:val="000000"/>
              </w:rPr>
            </w:pPr>
            <w:r w:rsidRPr="007E018D">
              <w:rPr>
                <w:b/>
                <w:color w:val="000000"/>
              </w:rPr>
              <w:t>ВК 2</w:t>
            </w:r>
          </w:p>
        </w:tc>
        <w:tc>
          <w:tcPr>
            <w:tcW w:w="2684" w:type="pct"/>
          </w:tcPr>
          <w:p w:rsidR="003F58DA" w:rsidRPr="007E018D" w:rsidRDefault="003D71E6" w:rsidP="0098175D">
            <w:pPr>
              <w:widowControl w:val="0"/>
              <w:pBdr>
                <w:top w:val="nil"/>
                <w:left w:val="nil"/>
                <w:bottom w:val="nil"/>
                <w:right w:val="nil"/>
                <w:between w:val="nil"/>
              </w:pBdr>
              <w:spacing w:line="264" w:lineRule="auto"/>
              <w:rPr>
                <w:color w:val="000000"/>
              </w:rPr>
            </w:pPr>
            <w:r w:rsidRPr="007E018D">
              <w:rPr>
                <w:color w:val="000000"/>
              </w:rPr>
              <w:t>Маг-майнор</w:t>
            </w:r>
          </w:p>
        </w:tc>
        <w:tc>
          <w:tcPr>
            <w:tcW w:w="694"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3F58DA" w:rsidRPr="007E018D" w:rsidRDefault="003D71E6" w:rsidP="0098175D">
            <w:pPr>
              <w:widowControl w:val="0"/>
              <w:pBdr>
                <w:top w:val="nil"/>
                <w:left w:val="nil"/>
                <w:bottom w:val="nil"/>
                <w:right w:val="nil"/>
                <w:between w:val="nil"/>
              </w:pBdr>
              <w:spacing w:line="264" w:lineRule="auto"/>
              <w:jc w:val="center"/>
              <w:rPr>
                <w:color w:val="000000"/>
              </w:rPr>
            </w:pPr>
            <w:r w:rsidRPr="007E018D">
              <w:rPr>
                <w:color w:val="000000"/>
              </w:rPr>
              <w:t>Залік</w:t>
            </w:r>
          </w:p>
        </w:tc>
      </w:tr>
      <w:tr w:rsidR="003F58DA" w:rsidTr="003D71E6">
        <w:trPr>
          <w:trHeight w:val="20"/>
        </w:trPr>
        <w:tc>
          <w:tcPr>
            <w:tcW w:w="5000" w:type="pct"/>
            <w:gridSpan w:val="4"/>
            <w:shd w:val="clear" w:color="auto" w:fill="BDBDBD"/>
          </w:tcPr>
          <w:p w:rsidR="003F58DA" w:rsidRDefault="003D71E6" w:rsidP="0098175D">
            <w:pPr>
              <w:widowControl w:val="0"/>
              <w:pBdr>
                <w:top w:val="nil"/>
                <w:left w:val="nil"/>
                <w:bottom w:val="nil"/>
                <w:right w:val="nil"/>
                <w:between w:val="nil"/>
              </w:pBdr>
              <w:spacing w:line="264" w:lineRule="auto"/>
              <w:jc w:val="center"/>
              <w:rPr>
                <w:b/>
                <w:color w:val="000000"/>
              </w:rPr>
            </w:pPr>
            <w:r>
              <w:rPr>
                <w:b/>
                <w:color w:val="000000"/>
              </w:rPr>
              <w:t>ЦИКЛ ПРОФЕСІЙНОЇ ПІДГОТОВКИ</w:t>
            </w:r>
          </w:p>
        </w:tc>
      </w:tr>
      <w:tr w:rsidR="003F58DA" w:rsidTr="003D71E6">
        <w:trPr>
          <w:trHeight w:val="20"/>
        </w:trPr>
        <w:tc>
          <w:tcPr>
            <w:tcW w:w="5000" w:type="pct"/>
            <w:gridSpan w:val="4"/>
            <w:shd w:val="clear" w:color="auto" w:fill="F0F0F0"/>
          </w:tcPr>
          <w:p w:rsidR="003F58DA" w:rsidRDefault="003D71E6" w:rsidP="0098175D">
            <w:pPr>
              <w:widowControl w:val="0"/>
              <w:pBdr>
                <w:top w:val="nil"/>
                <w:left w:val="nil"/>
                <w:bottom w:val="nil"/>
                <w:right w:val="nil"/>
                <w:between w:val="nil"/>
              </w:pBdr>
              <w:spacing w:line="264" w:lineRule="auto"/>
              <w:jc w:val="center"/>
              <w:rPr>
                <w:i/>
                <w:color w:val="000000"/>
              </w:rPr>
            </w:pPr>
            <w:r>
              <w:rPr>
                <w:i/>
                <w:color w:val="000000"/>
              </w:rPr>
              <w:t>ОБОВ'ЯЗКОВІ ОСВІТНІ КОМПОНЕНТИ</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ОК 3</w:t>
            </w:r>
          </w:p>
        </w:tc>
        <w:tc>
          <w:tcPr>
            <w:tcW w:w="2684" w:type="pct"/>
            <w:vAlign w:val="center"/>
          </w:tcPr>
          <w:p w:rsidR="009618E5" w:rsidRPr="007E018D" w:rsidRDefault="009618E5" w:rsidP="0098175D">
            <w:pPr>
              <w:widowControl w:val="0"/>
              <w:pBdr>
                <w:top w:val="nil"/>
                <w:left w:val="nil"/>
                <w:bottom w:val="nil"/>
                <w:right w:val="nil"/>
                <w:between w:val="nil"/>
              </w:pBdr>
              <w:spacing w:line="264" w:lineRule="auto"/>
              <w:rPr>
                <w:color w:val="000000"/>
              </w:rPr>
            </w:pPr>
            <w:r w:rsidRPr="007E018D">
              <w:rPr>
                <w:color w:val="000000"/>
              </w:rPr>
              <w:t>Методологія соціально-психологічного тренінгу</w:t>
            </w:r>
          </w:p>
        </w:tc>
        <w:tc>
          <w:tcPr>
            <w:tcW w:w="694" w:type="pct"/>
            <w:vAlign w:val="center"/>
          </w:tcPr>
          <w:p w:rsidR="009618E5" w:rsidRPr="009618E5" w:rsidRDefault="009618E5" w:rsidP="0098175D">
            <w:pPr>
              <w:widowControl w:val="0"/>
              <w:pBdr>
                <w:top w:val="nil"/>
                <w:left w:val="nil"/>
                <w:bottom w:val="nil"/>
                <w:right w:val="nil"/>
                <w:between w:val="nil"/>
              </w:pBdr>
              <w:spacing w:line="264" w:lineRule="auto"/>
              <w:jc w:val="center"/>
              <w:rPr>
                <w:color w:val="000000"/>
                <w:lang w:val="ru-RU"/>
              </w:rPr>
            </w:pPr>
            <w:r>
              <w:rPr>
                <w:color w:val="000000"/>
                <w:lang w:val="ru-RU"/>
              </w:rPr>
              <w:t>5</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Залік</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ОК 4</w:t>
            </w:r>
          </w:p>
        </w:tc>
        <w:tc>
          <w:tcPr>
            <w:tcW w:w="2684" w:type="pct"/>
            <w:vAlign w:val="center"/>
          </w:tcPr>
          <w:p w:rsidR="009618E5" w:rsidRPr="007E018D" w:rsidRDefault="008546B6" w:rsidP="007C7FED">
            <w:pPr>
              <w:widowControl w:val="0"/>
              <w:pBdr>
                <w:top w:val="nil"/>
                <w:left w:val="nil"/>
                <w:bottom w:val="nil"/>
                <w:right w:val="nil"/>
                <w:between w:val="nil"/>
              </w:pBdr>
              <w:rPr>
                <w:color w:val="000000"/>
              </w:rPr>
            </w:pPr>
            <w:r w:rsidRPr="007E018D">
              <w:rPr>
                <w:color w:val="000000"/>
              </w:rPr>
              <w:t>Психологічне консультування в кризових ситуаціях</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9618E5" w:rsidRPr="007E018D" w:rsidRDefault="006A10B0" w:rsidP="0098175D">
            <w:pPr>
              <w:widowControl w:val="0"/>
              <w:pBdr>
                <w:top w:val="nil"/>
                <w:left w:val="nil"/>
                <w:bottom w:val="nil"/>
                <w:right w:val="nil"/>
                <w:between w:val="nil"/>
              </w:pBdr>
              <w:spacing w:line="264" w:lineRule="auto"/>
              <w:jc w:val="center"/>
              <w:rPr>
                <w:color w:val="000000"/>
              </w:rPr>
            </w:pPr>
            <w:r w:rsidRPr="007E018D">
              <w:rPr>
                <w:color w:val="000000"/>
              </w:rPr>
              <w:t>Екзамен</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ОК 5</w:t>
            </w:r>
          </w:p>
        </w:tc>
        <w:tc>
          <w:tcPr>
            <w:tcW w:w="2684" w:type="pct"/>
            <w:vAlign w:val="center"/>
          </w:tcPr>
          <w:p w:rsidR="009618E5" w:rsidRPr="007E018D" w:rsidRDefault="008546B6" w:rsidP="0098175D">
            <w:pPr>
              <w:widowControl w:val="0"/>
              <w:pBdr>
                <w:top w:val="nil"/>
                <w:left w:val="nil"/>
                <w:bottom w:val="nil"/>
                <w:right w:val="nil"/>
                <w:between w:val="nil"/>
              </w:pBdr>
              <w:spacing w:line="264" w:lineRule="auto"/>
              <w:rPr>
                <w:color w:val="000000"/>
              </w:rPr>
            </w:pPr>
            <w:r w:rsidRPr="007E018D">
              <w:rPr>
                <w:color w:val="000000"/>
              </w:rPr>
              <w:t>Організаційна психологія</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Екзамен</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ОК 6</w:t>
            </w:r>
          </w:p>
        </w:tc>
        <w:tc>
          <w:tcPr>
            <w:tcW w:w="2684" w:type="pct"/>
            <w:vAlign w:val="center"/>
          </w:tcPr>
          <w:p w:rsidR="009618E5" w:rsidRPr="00FC5119" w:rsidRDefault="009618E5" w:rsidP="0098175D">
            <w:pPr>
              <w:widowControl w:val="0"/>
              <w:pBdr>
                <w:top w:val="nil"/>
                <w:left w:val="nil"/>
                <w:bottom w:val="nil"/>
                <w:right w:val="nil"/>
                <w:between w:val="nil"/>
              </w:pBdr>
              <w:spacing w:line="264" w:lineRule="auto"/>
              <w:rPr>
                <w:color w:val="000000"/>
              </w:rPr>
            </w:pPr>
            <w:r w:rsidRPr="00FC5119">
              <w:rPr>
                <w:color w:val="000000"/>
              </w:rPr>
              <w:t>Технології психологічного супроводу в умовах воєнного стану та поствоєнної адаптації</w:t>
            </w:r>
          </w:p>
        </w:tc>
        <w:tc>
          <w:tcPr>
            <w:tcW w:w="694" w:type="pct"/>
            <w:vAlign w:val="center"/>
          </w:tcPr>
          <w:p w:rsidR="009618E5" w:rsidRPr="007E018D" w:rsidRDefault="00651823" w:rsidP="0098175D">
            <w:pPr>
              <w:widowControl w:val="0"/>
              <w:pBdr>
                <w:top w:val="nil"/>
                <w:left w:val="nil"/>
                <w:bottom w:val="nil"/>
                <w:right w:val="nil"/>
                <w:between w:val="nil"/>
              </w:pBdr>
              <w:spacing w:line="264" w:lineRule="auto"/>
              <w:jc w:val="center"/>
              <w:rPr>
                <w:color w:val="000000"/>
              </w:rPr>
            </w:pPr>
            <w:r>
              <w:rPr>
                <w:color w:val="000000"/>
              </w:rPr>
              <w:t>5</w:t>
            </w:r>
          </w:p>
        </w:tc>
        <w:tc>
          <w:tcPr>
            <w:tcW w:w="1048" w:type="pct"/>
            <w:vAlign w:val="center"/>
          </w:tcPr>
          <w:p w:rsidR="009618E5" w:rsidRPr="007E018D" w:rsidRDefault="00D47610" w:rsidP="0098175D">
            <w:pPr>
              <w:widowControl w:val="0"/>
              <w:pBdr>
                <w:top w:val="nil"/>
                <w:left w:val="nil"/>
                <w:bottom w:val="nil"/>
                <w:right w:val="nil"/>
                <w:between w:val="nil"/>
              </w:pBdr>
              <w:spacing w:line="264" w:lineRule="auto"/>
              <w:jc w:val="center"/>
              <w:rPr>
                <w:color w:val="000000"/>
              </w:rPr>
            </w:pPr>
            <w:r>
              <w:rPr>
                <w:color w:val="000000"/>
              </w:rPr>
              <w:t>Залік</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 xml:space="preserve">ОК </w:t>
            </w:r>
            <w:r w:rsidR="00651823">
              <w:rPr>
                <w:b/>
                <w:color w:val="000000"/>
              </w:rPr>
              <w:t>7</w:t>
            </w:r>
          </w:p>
        </w:tc>
        <w:tc>
          <w:tcPr>
            <w:tcW w:w="2684" w:type="pct"/>
            <w:vAlign w:val="center"/>
          </w:tcPr>
          <w:p w:rsidR="009618E5" w:rsidRPr="009618E5" w:rsidRDefault="009618E5" w:rsidP="0098175D">
            <w:pPr>
              <w:pStyle w:val="1"/>
              <w:spacing w:before="73" w:line="264" w:lineRule="auto"/>
              <w:ind w:left="0"/>
              <w:jc w:val="both"/>
              <w:rPr>
                <w:b w:val="0"/>
                <w:sz w:val="24"/>
                <w:szCs w:val="24"/>
              </w:rPr>
            </w:pPr>
            <w:r w:rsidRPr="009618E5">
              <w:rPr>
                <w:b w:val="0"/>
                <w:color w:val="000000"/>
                <w:sz w:val="24"/>
                <w:szCs w:val="24"/>
              </w:rPr>
              <w:t>Здоров'язбережувальна психологія</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Pr>
                <w:color w:val="000000"/>
              </w:rPr>
              <w:t>5</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Pr>
                <w:color w:val="000000"/>
              </w:rPr>
              <w:t>Залік</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 xml:space="preserve">ОК </w:t>
            </w:r>
            <w:r w:rsidR="00651823">
              <w:rPr>
                <w:b/>
                <w:color w:val="000000"/>
              </w:rPr>
              <w:t>8</w:t>
            </w:r>
          </w:p>
        </w:tc>
        <w:tc>
          <w:tcPr>
            <w:tcW w:w="2684" w:type="pct"/>
            <w:vAlign w:val="center"/>
          </w:tcPr>
          <w:p w:rsidR="009618E5" w:rsidRPr="009618E5" w:rsidRDefault="008546B6" w:rsidP="0098175D">
            <w:pPr>
              <w:widowControl w:val="0"/>
              <w:pBdr>
                <w:top w:val="nil"/>
                <w:left w:val="nil"/>
                <w:bottom w:val="nil"/>
                <w:right w:val="nil"/>
                <w:between w:val="nil"/>
              </w:pBdr>
              <w:spacing w:line="264" w:lineRule="auto"/>
              <w:jc w:val="both"/>
              <w:rPr>
                <w:color w:val="000000"/>
              </w:rPr>
            </w:pPr>
            <w:r>
              <w:t xml:space="preserve">Тренінг-курс </w:t>
            </w:r>
            <w:r>
              <w:rPr>
                <w:lang w:val="en-US"/>
              </w:rPr>
              <w:t>soft-skills</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3</w:t>
            </w:r>
          </w:p>
        </w:tc>
        <w:tc>
          <w:tcPr>
            <w:tcW w:w="1048" w:type="pct"/>
            <w:vAlign w:val="center"/>
          </w:tcPr>
          <w:p w:rsidR="009618E5" w:rsidRPr="007E018D" w:rsidRDefault="004F236D" w:rsidP="0098175D">
            <w:pPr>
              <w:widowControl w:val="0"/>
              <w:pBdr>
                <w:top w:val="nil"/>
                <w:left w:val="nil"/>
                <w:bottom w:val="nil"/>
                <w:right w:val="nil"/>
                <w:between w:val="nil"/>
              </w:pBdr>
              <w:spacing w:line="264" w:lineRule="auto"/>
              <w:jc w:val="center"/>
              <w:rPr>
                <w:color w:val="000000"/>
              </w:rPr>
            </w:pPr>
            <w:r>
              <w:rPr>
                <w:color w:val="000000"/>
              </w:rPr>
              <w:t>Залік</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 xml:space="preserve">ОК </w:t>
            </w:r>
            <w:r w:rsidR="00651823">
              <w:rPr>
                <w:b/>
                <w:color w:val="000000"/>
              </w:rPr>
              <w:t>9</w:t>
            </w:r>
          </w:p>
        </w:tc>
        <w:tc>
          <w:tcPr>
            <w:tcW w:w="2684" w:type="pct"/>
            <w:vAlign w:val="center"/>
          </w:tcPr>
          <w:p w:rsidR="009618E5" w:rsidRPr="007E018D" w:rsidRDefault="009618E5" w:rsidP="0098175D">
            <w:pPr>
              <w:widowControl w:val="0"/>
              <w:pBdr>
                <w:top w:val="nil"/>
                <w:left w:val="nil"/>
                <w:bottom w:val="nil"/>
                <w:right w:val="nil"/>
                <w:between w:val="nil"/>
              </w:pBdr>
              <w:spacing w:line="264" w:lineRule="auto"/>
              <w:rPr>
                <w:color w:val="000000"/>
              </w:rPr>
            </w:pPr>
            <w:r w:rsidRPr="007E018D">
              <w:rPr>
                <w:color w:val="000000"/>
              </w:rPr>
              <w:t>Переддипломна практика</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11</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Звіт</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ОК 1</w:t>
            </w:r>
            <w:r w:rsidR="00651823">
              <w:rPr>
                <w:b/>
                <w:color w:val="000000"/>
              </w:rPr>
              <w:t>0</w:t>
            </w:r>
          </w:p>
        </w:tc>
        <w:tc>
          <w:tcPr>
            <w:tcW w:w="2684" w:type="pct"/>
            <w:vAlign w:val="center"/>
          </w:tcPr>
          <w:p w:rsidR="009618E5" w:rsidRPr="007E018D" w:rsidRDefault="009618E5" w:rsidP="0098175D">
            <w:pPr>
              <w:widowControl w:val="0"/>
              <w:pBdr>
                <w:top w:val="nil"/>
                <w:left w:val="nil"/>
                <w:bottom w:val="nil"/>
                <w:right w:val="nil"/>
                <w:between w:val="nil"/>
              </w:pBdr>
              <w:spacing w:line="264" w:lineRule="auto"/>
              <w:rPr>
                <w:color w:val="000000"/>
              </w:rPr>
            </w:pPr>
            <w:r w:rsidRPr="007E018D">
              <w:rPr>
                <w:color w:val="000000"/>
              </w:rPr>
              <w:t>Кваліфікаційний іспит за спеціальністю</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3</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Екзамен</w:t>
            </w:r>
          </w:p>
        </w:tc>
      </w:tr>
      <w:tr w:rsidR="009618E5" w:rsidTr="003D71E6">
        <w:trPr>
          <w:trHeight w:val="20"/>
        </w:trPr>
        <w:tc>
          <w:tcPr>
            <w:tcW w:w="574" w:type="pct"/>
            <w:vAlign w:val="center"/>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ОК 1</w:t>
            </w:r>
            <w:r w:rsidR="00651823">
              <w:rPr>
                <w:b/>
                <w:color w:val="000000"/>
              </w:rPr>
              <w:t>1</w:t>
            </w:r>
          </w:p>
        </w:tc>
        <w:tc>
          <w:tcPr>
            <w:tcW w:w="2684" w:type="pct"/>
            <w:vAlign w:val="center"/>
          </w:tcPr>
          <w:p w:rsidR="009618E5" w:rsidRPr="007E018D" w:rsidRDefault="009618E5" w:rsidP="0098175D">
            <w:pPr>
              <w:widowControl w:val="0"/>
              <w:pBdr>
                <w:top w:val="nil"/>
                <w:left w:val="nil"/>
                <w:bottom w:val="nil"/>
                <w:right w:val="nil"/>
                <w:between w:val="nil"/>
              </w:pBdr>
              <w:spacing w:line="264" w:lineRule="auto"/>
              <w:rPr>
                <w:color w:val="000000"/>
              </w:rPr>
            </w:pPr>
            <w:r w:rsidRPr="007E018D">
              <w:rPr>
                <w:color w:val="000000"/>
              </w:rPr>
              <w:t>Дипломна робота</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13</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Дипломна робота</w:t>
            </w:r>
          </w:p>
        </w:tc>
      </w:tr>
      <w:tr w:rsidR="009618E5" w:rsidTr="003D71E6">
        <w:trPr>
          <w:trHeight w:val="20"/>
        </w:trPr>
        <w:tc>
          <w:tcPr>
            <w:tcW w:w="5000" w:type="pct"/>
            <w:gridSpan w:val="4"/>
            <w:shd w:val="clear" w:color="auto" w:fill="F0F0F0"/>
          </w:tcPr>
          <w:p w:rsidR="009618E5" w:rsidRDefault="009618E5" w:rsidP="0098175D">
            <w:pPr>
              <w:widowControl w:val="0"/>
              <w:pBdr>
                <w:top w:val="nil"/>
                <w:left w:val="nil"/>
                <w:bottom w:val="nil"/>
                <w:right w:val="nil"/>
                <w:between w:val="nil"/>
              </w:pBdr>
              <w:spacing w:line="264" w:lineRule="auto"/>
              <w:jc w:val="center"/>
              <w:rPr>
                <w:i/>
                <w:color w:val="000000"/>
              </w:rPr>
            </w:pPr>
            <w:r>
              <w:rPr>
                <w:i/>
                <w:color w:val="000000"/>
              </w:rPr>
              <w:t>ВИБІРКОВІ ОСВІТНІ КОМПОНЕНТИ</w:t>
            </w:r>
          </w:p>
        </w:tc>
      </w:tr>
      <w:tr w:rsidR="009618E5" w:rsidTr="003D71E6">
        <w:trPr>
          <w:trHeight w:val="20"/>
        </w:trPr>
        <w:tc>
          <w:tcPr>
            <w:tcW w:w="574" w:type="pct"/>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ВК 3</w:t>
            </w:r>
          </w:p>
        </w:tc>
        <w:tc>
          <w:tcPr>
            <w:tcW w:w="2684" w:type="pct"/>
          </w:tcPr>
          <w:p w:rsidR="009618E5" w:rsidRPr="007E018D" w:rsidRDefault="009618E5" w:rsidP="0098175D">
            <w:pPr>
              <w:widowControl w:val="0"/>
              <w:pBdr>
                <w:top w:val="nil"/>
                <w:left w:val="nil"/>
                <w:bottom w:val="nil"/>
                <w:right w:val="nil"/>
                <w:between w:val="nil"/>
              </w:pBdr>
              <w:spacing w:line="264" w:lineRule="auto"/>
              <w:rPr>
                <w:color w:val="000000"/>
              </w:rPr>
            </w:pPr>
            <w:r w:rsidRPr="007E018D">
              <w:rPr>
                <w:color w:val="000000"/>
              </w:rPr>
              <w:t>Мейджор</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Екзамен</w:t>
            </w:r>
          </w:p>
        </w:tc>
      </w:tr>
      <w:tr w:rsidR="009618E5" w:rsidTr="003D71E6">
        <w:trPr>
          <w:trHeight w:val="20"/>
        </w:trPr>
        <w:tc>
          <w:tcPr>
            <w:tcW w:w="574" w:type="pct"/>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ВК 4</w:t>
            </w:r>
          </w:p>
        </w:tc>
        <w:tc>
          <w:tcPr>
            <w:tcW w:w="2684" w:type="pct"/>
          </w:tcPr>
          <w:p w:rsidR="009618E5" w:rsidRPr="007E018D" w:rsidRDefault="009618E5" w:rsidP="0098175D">
            <w:pPr>
              <w:widowControl w:val="0"/>
              <w:pBdr>
                <w:top w:val="nil"/>
                <w:left w:val="nil"/>
                <w:bottom w:val="nil"/>
                <w:right w:val="nil"/>
                <w:between w:val="nil"/>
              </w:pBdr>
              <w:spacing w:line="264" w:lineRule="auto"/>
              <w:rPr>
                <w:color w:val="000000"/>
              </w:rPr>
            </w:pPr>
            <w:r w:rsidRPr="007E018D">
              <w:rPr>
                <w:color w:val="000000"/>
              </w:rPr>
              <w:t>Мейджор</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Екзамен</w:t>
            </w:r>
          </w:p>
        </w:tc>
      </w:tr>
      <w:tr w:rsidR="009618E5" w:rsidTr="003D71E6">
        <w:trPr>
          <w:trHeight w:val="20"/>
        </w:trPr>
        <w:tc>
          <w:tcPr>
            <w:tcW w:w="574" w:type="pct"/>
          </w:tcPr>
          <w:p w:rsidR="009618E5" w:rsidRPr="007E018D" w:rsidRDefault="009618E5" w:rsidP="0098175D">
            <w:pPr>
              <w:widowControl w:val="0"/>
              <w:pBdr>
                <w:top w:val="nil"/>
                <w:left w:val="nil"/>
                <w:bottom w:val="nil"/>
                <w:right w:val="nil"/>
                <w:between w:val="nil"/>
              </w:pBdr>
              <w:spacing w:line="264" w:lineRule="auto"/>
              <w:jc w:val="center"/>
              <w:rPr>
                <w:b/>
                <w:color w:val="000000"/>
              </w:rPr>
            </w:pPr>
            <w:r w:rsidRPr="007E018D">
              <w:rPr>
                <w:b/>
                <w:color w:val="000000"/>
              </w:rPr>
              <w:t>ВК 5</w:t>
            </w:r>
          </w:p>
        </w:tc>
        <w:tc>
          <w:tcPr>
            <w:tcW w:w="2684" w:type="pct"/>
          </w:tcPr>
          <w:p w:rsidR="009618E5" w:rsidRPr="007E018D" w:rsidRDefault="009618E5" w:rsidP="0098175D">
            <w:pPr>
              <w:widowControl w:val="0"/>
              <w:pBdr>
                <w:top w:val="nil"/>
                <w:left w:val="nil"/>
                <w:bottom w:val="nil"/>
                <w:right w:val="nil"/>
                <w:between w:val="nil"/>
              </w:pBdr>
              <w:spacing w:line="264" w:lineRule="auto"/>
              <w:rPr>
                <w:color w:val="000000"/>
              </w:rPr>
            </w:pPr>
            <w:r w:rsidRPr="007E018D">
              <w:rPr>
                <w:color w:val="000000"/>
              </w:rPr>
              <w:t>Мейджор</w:t>
            </w:r>
          </w:p>
        </w:tc>
        <w:tc>
          <w:tcPr>
            <w:tcW w:w="694"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5</w:t>
            </w:r>
          </w:p>
        </w:tc>
        <w:tc>
          <w:tcPr>
            <w:tcW w:w="1048" w:type="pct"/>
            <w:vAlign w:val="center"/>
          </w:tcPr>
          <w:p w:rsidR="009618E5" w:rsidRPr="007E018D" w:rsidRDefault="009618E5" w:rsidP="0098175D">
            <w:pPr>
              <w:widowControl w:val="0"/>
              <w:pBdr>
                <w:top w:val="nil"/>
                <w:left w:val="nil"/>
                <w:bottom w:val="nil"/>
                <w:right w:val="nil"/>
                <w:between w:val="nil"/>
              </w:pBdr>
              <w:spacing w:line="264" w:lineRule="auto"/>
              <w:jc w:val="center"/>
              <w:rPr>
                <w:color w:val="000000"/>
              </w:rPr>
            </w:pPr>
            <w:r w:rsidRPr="007E018D">
              <w:rPr>
                <w:color w:val="000000"/>
              </w:rPr>
              <w:t>Екзамен</w:t>
            </w:r>
          </w:p>
        </w:tc>
      </w:tr>
    </w:tbl>
    <w:p w:rsidR="003F58DA" w:rsidRDefault="003F58DA">
      <w:pPr>
        <w:pStyle w:val="1"/>
        <w:spacing w:before="73"/>
        <w:ind w:left="0"/>
        <w:jc w:val="center"/>
      </w:pPr>
    </w:p>
    <w:p w:rsidR="00651823" w:rsidRDefault="00651823">
      <w:pPr>
        <w:pStyle w:val="1"/>
        <w:spacing w:before="73"/>
        <w:ind w:left="0"/>
        <w:jc w:val="center"/>
      </w:pPr>
      <w:r>
        <w:br w:type="page"/>
      </w:r>
    </w:p>
    <w:p w:rsidR="003F58DA" w:rsidRDefault="003D71E6">
      <w:pPr>
        <w:pStyle w:val="1"/>
        <w:spacing w:before="73"/>
        <w:ind w:left="0"/>
        <w:jc w:val="center"/>
      </w:pPr>
      <w:r>
        <w:lastRenderedPageBreak/>
        <w:t>4.2 ВИБІРКОВА СКЛАДОВА ОСВІТНЬО-ПРОФЕСІЙНОЇ ПРОГРАМИ</w:t>
      </w:r>
    </w:p>
    <w:p w:rsidR="003F58DA" w:rsidRDefault="003D71E6" w:rsidP="003D71E6">
      <w:pPr>
        <w:widowControl w:val="0"/>
        <w:pBdr>
          <w:top w:val="nil"/>
          <w:left w:val="nil"/>
          <w:bottom w:val="nil"/>
          <w:right w:val="nil"/>
          <w:between w:val="nil"/>
        </w:pBdr>
        <w:ind w:left="67" w:right="13" w:firstLine="851"/>
        <w:jc w:val="both"/>
        <w:rPr>
          <w:color w:val="000000"/>
          <w:sz w:val="28"/>
          <w:szCs w:val="28"/>
        </w:rPr>
      </w:pPr>
      <w:r>
        <w:rPr>
          <w:color w:val="000000"/>
          <w:sz w:val="28"/>
          <w:szCs w:val="28"/>
        </w:rPr>
        <w:t>Вибіркова складова навчального плану освітньої програми складається з: МАГ-МАЙНОРІВ, що студенти обирають з пулу вибіркових дисциплін університету та МЕЙДЖОРІВ, що обираються з пулу вибіркових дисциплін спеціальності (освітньої програми).</w:t>
      </w:r>
    </w:p>
    <w:p w:rsidR="003F58DA" w:rsidRDefault="003D71E6">
      <w:pPr>
        <w:widowControl w:val="0"/>
        <w:pBdr>
          <w:top w:val="nil"/>
          <w:left w:val="nil"/>
          <w:bottom w:val="nil"/>
          <w:right w:val="nil"/>
          <w:between w:val="nil"/>
        </w:pBdr>
        <w:spacing w:before="1"/>
        <w:ind w:left="67" w:right="13" w:firstLine="851"/>
        <w:jc w:val="both"/>
        <w:rPr>
          <w:color w:val="000000"/>
          <w:sz w:val="28"/>
          <w:szCs w:val="28"/>
        </w:rPr>
      </w:pPr>
      <w:r>
        <w:rPr>
          <w:color w:val="000000"/>
          <w:sz w:val="28"/>
          <w:szCs w:val="28"/>
        </w:rPr>
        <w:t>МАГ-МАЙНОР – умовна назва вибіркових навчальних дисциплін підготовки освітнього ступеня магістр (МАЙНОР для магістрів). Сутність МАГ- МАЙНОРів полягає у вільному виборі навчальних дисциплін таких напрямків, які відображають інтереси здобувачів вищої освіти, їх вподобання та плани на майбутнє працевлаштування. МАГ-МАЙНОР є обов’язковою складовою освітніх програм</w:t>
      </w:r>
    </w:p>
    <w:p w:rsidR="003F58DA" w:rsidRDefault="003D71E6">
      <w:pPr>
        <w:widowControl w:val="0"/>
        <w:pBdr>
          <w:top w:val="nil"/>
          <w:left w:val="nil"/>
          <w:bottom w:val="nil"/>
          <w:right w:val="nil"/>
          <w:between w:val="nil"/>
        </w:pBdr>
        <w:spacing w:before="1"/>
        <w:ind w:left="67" w:right="13" w:firstLine="851"/>
        <w:jc w:val="both"/>
        <w:rPr>
          <w:color w:val="000000"/>
          <w:sz w:val="28"/>
          <w:szCs w:val="28"/>
        </w:rPr>
      </w:pPr>
      <w:r>
        <w:rPr>
          <w:color w:val="000000"/>
          <w:sz w:val="28"/>
          <w:szCs w:val="28"/>
        </w:rPr>
        <w:t>Обсяг дисципліни МАГ-МАЙНОР – складає 5 кредитів ЄКТС. Формою підсумкового контролю є залік. Загальний обсяг дисциплін маг-майнорів складає 10 кредитів ЄКТС.</w:t>
      </w:r>
    </w:p>
    <w:p w:rsidR="003F58DA" w:rsidRDefault="003D71E6">
      <w:pPr>
        <w:widowControl w:val="0"/>
        <w:pBdr>
          <w:top w:val="nil"/>
          <w:left w:val="nil"/>
          <w:bottom w:val="nil"/>
          <w:right w:val="nil"/>
          <w:between w:val="nil"/>
        </w:pBdr>
        <w:ind w:left="67" w:right="13" w:firstLine="851"/>
        <w:jc w:val="both"/>
        <w:rPr>
          <w:color w:val="000000"/>
          <w:sz w:val="28"/>
          <w:szCs w:val="28"/>
        </w:rPr>
      </w:pPr>
      <w:r>
        <w:rPr>
          <w:color w:val="000000"/>
          <w:sz w:val="28"/>
          <w:szCs w:val="28"/>
        </w:rPr>
        <w:t>Здобувачі вищої освіти очної (денної) форми навчання обирають по одній дисципліні в 1 та 2 семестрі на першому році навчання.</w:t>
      </w:r>
    </w:p>
    <w:p w:rsidR="003F58DA" w:rsidRDefault="003D71E6">
      <w:pPr>
        <w:widowControl w:val="0"/>
        <w:pBdr>
          <w:top w:val="nil"/>
          <w:left w:val="nil"/>
          <w:bottom w:val="nil"/>
          <w:right w:val="nil"/>
          <w:between w:val="nil"/>
        </w:pBdr>
        <w:ind w:left="67" w:right="13" w:firstLine="851"/>
        <w:jc w:val="both"/>
        <w:rPr>
          <w:color w:val="000000"/>
          <w:sz w:val="28"/>
          <w:szCs w:val="28"/>
        </w:rPr>
      </w:pPr>
      <w:r>
        <w:rPr>
          <w:color w:val="000000"/>
          <w:sz w:val="28"/>
          <w:szCs w:val="28"/>
        </w:rPr>
        <w:t>Здобувачі вищої освіти заочної форми навчання обирають 2 дисципліни на 1 році навчання.</w:t>
      </w:r>
    </w:p>
    <w:p w:rsidR="003F58DA" w:rsidRDefault="003D71E6">
      <w:pPr>
        <w:widowControl w:val="0"/>
        <w:pBdr>
          <w:top w:val="nil"/>
          <w:left w:val="nil"/>
          <w:bottom w:val="nil"/>
          <w:right w:val="nil"/>
          <w:between w:val="nil"/>
        </w:pBdr>
        <w:ind w:left="67" w:right="13" w:firstLine="851"/>
        <w:jc w:val="both"/>
        <w:rPr>
          <w:color w:val="000000"/>
          <w:sz w:val="28"/>
          <w:szCs w:val="28"/>
        </w:rPr>
      </w:pPr>
      <w:r>
        <w:rPr>
          <w:color w:val="000000"/>
          <w:sz w:val="28"/>
          <w:szCs w:val="28"/>
        </w:rPr>
        <w:t>МЕЙДЖОР - дисципліна, що обирається здобувачем вищої освіти другого (магістерського) рівня вищої освіти з пулу спеціальності та/або освітньої програми. Призначена для формування індивідуальної освітньої траєкторії та забезпечує можливості здобувачу вищої освіти поглибити професійні знання в межах обраної спеціальності та/або освітньої програми та/або здобути додаткові не фахові компетентності.</w:t>
      </w:r>
    </w:p>
    <w:p w:rsidR="003F58DA" w:rsidRDefault="003D71E6">
      <w:pPr>
        <w:widowControl w:val="0"/>
        <w:pBdr>
          <w:top w:val="nil"/>
          <w:left w:val="nil"/>
          <w:bottom w:val="nil"/>
          <w:right w:val="nil"/>
          <w:between w:val="nil"/>
        </w:pBdr>
        <w:ind w:left="67" w:right="13" w:firstLine="851"/>
        <w:jc w:val="both"/>
        <w:rPr>
          <w:color w:val="000000"/>
          <w:sz w:val="28"/>
          <w:szCs w:val="28"/>
        </w:rPr>
      </w:pPr>
      <w:r>
        <w:rPr>
          <w:color w:val="000000"/>
          <w:sz w:val="28"/>
          <w:szCs w:val="28"/>
        </w:rPr>
        <w:t>Формою підсумкового контролю є іспит. Загальний обсяг МЕЙДЖОРІВ складає 15 кредитів ЄКТС. Здобувачі вищої освіти обирають в якості мейджорів 3 дисципліни на 1 році навчання залежно від спеціальності (освітньої програми).</w:t>
      </w:r>
    </w:p>
    <w:p w:rsidR="003F58DA" w:rsidRPr="00FC5119" w:rsidRDefault="003D71E6">
      <w:pPr>
        <w:widowControl w:val="0"/>
        <w:pBdr>
          <w:top w:val="nil"/>
          <w:left w:val="nil"/>
          <w:bottom w:val="nil"/>
          <w:right w:val="nil"/>
          <w:between w:val="nil"/>
        </w:pBdr>
        <w:ind w:left="67" w:right="13" w:firstLine="851"/>
        <w:jc w:val="both"/>
        <w:rPr>
          <w:color w:val="000000"/>
          <w:sz w:val="28"/>
          <w:szCs w:val="28"/>
        </w:rPr>
      </w:pPr>
      <w:r>
        <w:rPr>
          <w:color w:val="000000"/>
          <w:sz w:val="28"/>
          <w:szCs w:val="28"/>
        </w:rPr>
        <w:t xml:space="preserve">Вибіркові навчальні дисципліни не формують результати навчання, що передбачені стандартом вищої освіти для відповідного рівня, але можуть поглиблювати певні з них та розвивати </w:t>
      </w:r>
      <w:r w:rsidR="00FC5119" w:rsidRPr="00FC5119">
        <w:rPr>
          <w:sz w:val="28"/>
          <w:szCs w:val="28"/>
          <w:lang w:val="en-US"/>
        </w:rPr>
        <w:t>soft</w:t>
      </w:r>
      <w:r w:rsidR="00FC5119" w:rsidRPr="00FC5119">
        <w:rPr>
          <w:sz w:val="28"/>
          <w:szCs w:val="28"/>
        </w:rPr>
        <w:t>-</w:t>
      </w:r>
      <w:r w:rsidR="00FC5119" w:rsidRPr="00FC5119">
        <w:rPr>
          <w:sz w:val="28"/>
          <w:szCs w:val="28"/>
          <w:lang w:val="en-US"/>
        </w:rPr>
        <w:t>skills</w:t>
      </w:r>
      <w:r w:rsidRPr="00FC5119">
        <w:rPr>
          <w:color w:val="000000"/>
          <w:sz w:val="28"/>
          <w:szCs w:val="28"/>
        </w:rPr>
        <w:t>.</w:t>
      </w:r>
    </w:p>
    <w:p w:rsidR="003D71E6" w:rsidRPr="00D20278" w:rsidRDefault="003D71E6">
      <w:pPr>
        <w:widowControl w:val="0"/>
        <w:pBdr>
          <w:top w:val="nil"/>
          <w:left w:val="nil"/>
          <w:bottom w:val="nil"/>
          <w:right w:val="nil"/>
          <w:between w:val="nil"/>
        </w:pBdr>
        <w:ind w:left="67" w:right="13" w:firstLine="851"/>
        <w:jc w:val="both"/>
        <w:rPr>
          <w:color w:val="000000"/>
          <w:sz w:val="28"/>
          <w:szCs w:val="28"/>
        </w:rPr>
        <w:sectPr w:rsidR="003D71E6" w:rsidRPr="00D20278" w:rsidSect="003D71E6">
          <w:pgSz w:w="11920" w:h="16850"/>
          <w:pgMar w:top="1134" w:right="850" w:bottom="709" w:left="1701" w:header="708" w:footer="708" w:gutter="0"/>
          <w:cols w:space="720"/>
        </w:sectPr>
      </w:pPr>
    </w:p>
    <w:p w:rsidR="003F58DA" w:rsidRDefault="003D71E6">
      <w:pPr>
        <w:spacing w:before="74" w:line="278" w:lineRule="auto"/>
        <w:jc w:val="center"/>
        <w:rPr>
          <w:b/>
          <w:color w:val="000000" w:themeColor="text1"/>
          <w:sz w:val="28"/>
          <w:szCs w:val="28"/>
        </w:rPr>
      </w:pPr>
      <w:r>
        <w:rPr>
          <w:b/>
          <w:sz w:val="28"/>
          <w:szCs w:val="28"/>
        </w:rPr>
        <w:lastRenderedPageBreak/>
        <w:t xml:space="preserve">4.3. </w:t>
      </w:r>
      <w:r w:rsidRPr="00C501A6">
        <w:rPr>
          <w:b/>
          <w:color w:val="000000" w:themeColor="text1"/>
          <w:sz w:val="28"/>
          <w:szCs w:val="28"/>
        </w:rPr>
        <w:t>СТРУКТУРНО-ЛОГІЧНА СХЕМА ПІДГОТОВКИ ЗДОБУВАЧІВ ВИЩОЇ ОСВІТИ ОП ПСИХОЛОГІЯ ДРУГОГО (МАГІСТЕРСЬКОГО) РІВНЯ ВИЩОЇ ОСВІТИ</w:t>
      </w:r>
    </w:p>
    <w:p w:rsidR="00C501A6" w:rsidRPr="00C501A6" w:rsidRDefault="005F12A8">
      <w:pPr>
        <w:spacing w:before="74" w:line="278" w:lineRule="auto"/>
        <w:jc w:val="center"/>
        <w:rPr>
          <w:b/>
          <w:color w:val="000000" w:themeColor="text1"/>
          <w:sz w:val="28"/>
          <w:szCs w:val="28"/>
        </w:rPr>
      </w:pPr>
      <w:r>
        <w:rPr>
          <w:noProof/>
        </w:rPr>
        <w:object w:dxaOrig="11819" w:dyaOrig="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8.25pt;height:337.05pt;mso-width-percent:0;mso-height-percent:0;mso-width-percent:0;mso-height-percent:0" o:ole="">
            <v:imagedata r:id="rId10" o:title=""/>
          </v:shape>
          <o:OLEObject Type="Embed" ProgID="Visio.Drawing.15" ShapeID="_x0000_i1025" DrawAspect="Content" ObjectID="_1835962736" r:id="rId11"/>
        </w:object>
      </w:r>
    </w:p>
    <w:p w:rsidR="003F58DA" w:rsidRDefault="003F58DA" w:rsidP="00B453D8">
      <w:pPr>
        <w:widowControl w:val="0"/>
        <w:pBdr>
          <w:top w:val="nil"/>
          <w:left w:val="nil"/>
          <w:bottom w:val="nil"/>
          <w:right w:val="nil"/>
          <w:between w:val="nil"/>
        </w:pBdr>
        <w:spacing w:before="101"/>
        <w:jc w:val="center"/>
        <w:rPr>
          <w:b/>
          <w:color w:val="000000"/>
          <w:sz w:val="20"/>
          <w:szCs w:val="20"/>
        </w:rPr>
      </w:pPr>
    </w:p>
    <w:p w:rsidR="003F58DA" w:rsidRDefault="003F58DA">
      <w:pPr>
        <w:widowControl w:val="0"/>
        <w:pBdr>
          <w:top w:val="nil"/>
          <w:left w:val="nil"/>
          <w:bottom w:val="nil"/>
          <w:right w:val="nil"/>
          <w:between w:val="nil"/>
        </w:pBdr>
        <w:spacing w:before="101"/>
        <w:rPr>
          <w:b/>
          <w:color w:val="000000"/>
          <w:sz w:val="20"/>
          <w:szCs w:val="20"/>
        </w:rPr>
      </w:pPr>
    </w:p>
    <w:p w:rsidR="003F58DA" w:rsidRDefault="003F58DA">
      <w:pPr>
        <w:widowControl w:val="0"/>
        <w:pBdr>
          <w:top w:val="nil"/>
          <w:left w:val="nil"/>
          <w:bottom w:val="nil"/>
          <w:right w:val="nil"/>
          <w:between w:val="nil"/>
        </w:pBdr>
        <w:spacing w:before="101"/>
        <w:rPr>
          <w:b/>
          <w:color w:val="000000"/>
          <w:sz w:val="20"/>
          <w:szCs w:val="20"/>
        </w:rPr>
        <w:sectPr w:rsidR="003F58DA">
          <w:pgSz w:w="16850" w:h="11920" w:orient="landscape"/>
          <w:pgMar w:top="1134" w:right="850" w:bottom="1134" w:left="1701" w:header="708" w:footer="708" w:gutter="0"/>
          <w:cols w:space="720"/>
        </w:sectPr>
      </w:pPr>
    </w:p>
    <w:p w:rsidR="003F58DA" w:rsidRDefault="003D71E6">
      <w:pPr>
        <w:spacing w:before="76"/>
        <w:ind w:left="1392"/>
        <w:rPr>
          <w:b/>
          <w:sz w:val="28"/>
          <w:szCs w:val="28"/>
        </w:rPr>
      </w:pPr>
      <w:r>
        <w:rPr>
          <w:b/>
          <w:sz w:val="28"/>
          <w:szCs w:val="28"/>
        </w:rPr>
        <w:lastRenderedPageBreak/>
        <w:t>V. ФОРМИ АТЕСТАЦІЇ ЗДОБУВАЧІВ ВИЩОЇ ОСВІТИ</w:t>
      </w:r>
    </w:p>
    <w:tbl>
      <w:tblPr>
        <w:tblStyle w:val="40"/>
        <w:tblW w:w="506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18"/>
        <w:gridCol w:w="7355"/>
      </w:tblGrid>
      <w:tr w:rsidR="003F58DA" w:rsidTr="00DC1117">
        <w:trPr>
          <w:trHeight w:val="727"/>
        </w:trPr>
        <w:tc>
          <w:tcPr>
            <w:tcW w:w="1118" w:type="pct"/>
          </w:tcPr>
          <w:p w:rsidR="003F58DA" w:rsidRDefault="003D71E6" w:rsidP="00DC1117">
            <w:pPr>
              <w:widowControl w:val="0"/>
              <w:pBdr>
                <w:top w:val="nil"/>
                <w:left w:val="nil"/>
                <w:bottom w:val="nil"/>
                <w:right w:val="nil"/>
                <w:between w:val="nil"/>
              </w:pBdr>
              <w:ind w:left="150" w:right="82"/>
              <w:rPr>
                <w:b/>
                <w:color w:val="000000"/>
              </w:rPr>
            </w:pPr>
            <w:r>
              <w:rPr>
                <w:b/>
                <w:color w:val="000000"/>
              </w:rPr>
              <w:t>Форми атестації здобувачів вищої освіти</w:t>
            </w:r>
          </w:p>
        </w:tc>
        <w:tc>
          <w:tcPr>
            <w:tcW w:w="3882" w:type="pct"/>
          </w:tcPr>
          <w:p w:rsidR="003F58DA" w:rsidRDefault="003D71E6" w:rsidP="00DC1117">
            <w:pPr>
              <w:widowControl w:val="0"/>
              <w:pBdr>
                <w:top w:val="nil"/>
                <w:left w:val="nil"/>
                <w:bottom w:val="nil"/>
                <w:right w:val="nil"/>
                <w:between w:val="nil"/>
              </w:pBdr>
              <w:spacing w:line="216" w:lineRule="auto"/>
              <w:ind w:left="113" w:right="101"/>
              <w:jc w:val="both"/>
              <w:rPr>
                <w:color w:val="000000"/>
              </w:rPr>
            </w:pPr>
            <w:r>
              <w:rPr>
                <w:color w:val="000000"/>
              </w:rPr>
              <w:t>Атестація здійснюється у формі публічного захисту кваліфікаційної роботи (дипломна робота) та атестаційного екзамену (кваліфікаційний іспит за спеціальністю).</w:t>
            </w:r>
          </w:p>
        </w:tc>
      </w:tr>
      <w:tr w:rsidR="003F58DA" w:rsidTr="00DC1117">
        <w:trPr>
          <w:trHeight w:val="8390"/>
        </w:trPr>
        <w:tc>
          <w:tcPr>
            <w:tcW w:w="1118" w:type="pct"/>
          </w:tcPr>
          <w:p w:rsidR="003F58DA" w:rsidRDefault="003D71E6" w:rsidP="00DC1117">
            <w:pPr>
              <w:widowControl w:val="0"/>
              <w:pBdr>
                <w:top w:val="nil"/>
                <w:left w:val="nil"/>
                <w:bottom w:val="nil"/>
                <w:right w:val="nil"/>
                <w:between w:val="nil"/>
              </w:pBdr>
              <w:ind w:left="150" w:right="82" w:hanging="22"/>
              <w:rPr>
                <w:b/>
                <w:color w:val="000000"/>
              </w:rPr>
            </w:pPr>
            <w:r>
              <w:rPr>
                <w:b/>
                <w:color w:val="000000"/>
              </w:rPr>
              <w:t>Вимоги до кваліфікаційної</w:t>
            </w:r>
          </w:p>
          <w:p w:rsidR="003F58DA" w:rsidRDefault="003D71E6" w:rsidP="00DC1117">
            <w:pPr>
              <w:widowControl w:val="0"/>
              <w:pBdr>
                <w:top w:val="nil"/>
                <w:left w:val="nil"/>
                <w:bottom w:val="nil"/>
                <w:right w:val="nil"/>
                <w:between w:val="nil"/>
              </w:pBdr>
              <w:ind w:left="150" w:right="82"/>
              <w:rPr>
                <w:b/>
                <w:color w:val="000000"/>
              </w:rPr>
            </w:pPr>
            <w:r>
              <w:rPr>
                <w:b/>
                <w:color w:val="000000"/>
              </w:rPr>
              <w:t>роботи</w:t>
            </w:r>
          </w:p>
        </w:tc>
        <w:tc>
          <w:tcPr>
            <w:tcW w:w="3882" w:type="pct"/>
          </w:tcPr>
          <w:p w:rsidR="003F58DA" w:rsidRDefault="003D71E6" w:rsidP="00DC1117">
            <w:pPr>
              <w:widowControl w:val="0"/>
              <w:pBdr>
                <w:top w:val="nil"/>
                <w:left w:val="nil"/>
                <w:bottom w:val="nil"/>
                <w:right w:val="nil"/>
                <w:between w:val="nil"/>
              </w:pBdr>
              <w:spacing w:line="216" w:lineRule="auto"/>
              <w:ind w:left="113" w:right="107"/>
              <w:jc w:val="both"/>
              <w:rPr>
                <w:color w:val="000000"/>
              </w:rPr>
            </w:pPr>
            <w:r>
              <w:rPr>
                <w:color w:val="000000"/>
              </w:rPr>
              <w:t xml:space="preserve">ХНЕУ ім. С. Кузнеця розробляє та затверджує: Положення про атестацію здобувачів вищої освіти ХНЕУ ім. С. Кузнеця; регламент перевірки кваліфікаційних (дипломних) робіт на унікальність. Кафедрою затверджується нормативи унікальності текстів кваліфікаційних (дипломних) робіт. Кваліфікаційна (дипломна) робота передбачає самостійне розв’язання складної задачі або комплексної проблеми у сфері психології, що супроводжується проведенням досліджень та/або застосуванням інноваційних підходів та характеризується невизначеністю умов і вимог. </w:t>
            </w:r>
          </w:p>
          <w:p w:rsidR="003F58DA" w:rsidRDefault="003D71E6" w:rsidP="00DC1117">
            <w:pPr>
              <w:widowControl w:val="0"/>
              <w:pBdr>
                <w:top w:val="nil"/>
                <w:left w:val="nil"/>
                <w:bottom w:val="nil"/>
                <w:right w:val="nil"/>
                <w:between w:val="nil"/>
              </w:pBdr>
              <w:spacing w:line="216" w:lineRule="auto"/>
              <w:ind w:left="113" w:right="106"/>
              <w:jc w:val="both"/>
              <w:rPr>
                <w:color w:val="000000"/>
              </w:rPr>
            </w:pPr>
            <w:r>
              <w:rPr>
                <w:color w:val="000000"/>
              </w:rPr>
              <w:t>Атестація осіб, які здобувають ступінь магістра, здійснюється ЕК, до складу якої можуть включатися представники роботодавців та їх об’єднань.</w:t>
            </w:r>
          </w:p>
          <w:p w:rsidR="003F58DA" w:rsidRDefault="003D71E6" w:rsidP="00DC1117">
            <w:pPr>
              <w:widowControl w:val="0"/>
              <w:pBdr>
                <w:top w:val="nil"/>
                <w:left w:val="nil"/>
                <w:bottom w:val="nil"/>
                <w:right w:val="nil"/>
                <w:between w:val="nil"/>
              </w:pBdr>
              <w:spacing w:line="216" w:lineRule="auto"/>
              <w:ind w:left="113" w:right="103"/>
              <w:jc w:val="both"/>
              <w:rPr>
                <w:color w:val="000000"/>
              </w:rPr>
            </w:pPr>
            <w:r>
              <w:rPr>
                <w:color w:val="000000"/>
              </w:rPr>
              <w:t>Атестація здійснюється відкрито і публічно. Дипломна робота магістра допускається до захисту перед ЕК за умови, якщо рівень її унікальності (оригінальності) відповідає нормативу, що офіційно затверджений кафедрою психології і соціології.</w:t>
            </w:r>
          </w:p>
          <w:p w:rsidR="003F58DA" w:rsidRDefault="003D71E6" w:rsidP="00DC1117">
            <w:pPr>
              <w:widowControl w:val="0"/>
              <w:pBdr>
                <w:top w:val="nil"/>
                <w:left w:val="nil"/>
                <w:bottom w:val="nil"/>
                <w:right w:val="nil"/>
                <w:between w:val="nil"/>
              </w:pBdr>
              <w:spacing w:line="216" w:lineRule="auto"/>
              <w:ind w:left="113"/>
              <w:jc w:val="both"/>
              <w:rPr>
                <w:color w:val="000000"/>
              </w:rPr>
            </w:pPr>
            <w:r>
              <w:rPr>
                <w:color w:val="000000"/>
              </w:rPr>
              <w:t>Вимоги до дипломної роботи:</w:t>
            </w:r>
          </w:p>
          <w:p w:rsidR="003F58DA" w:rsidRDefault="003D71E6" w:rsidP="00DC1117">
            <w:pPr>
              <w:widowControl w:val="0"/>
              <w:pBdr>
                <w:top w:val="nil"/>
                <w:left w:val="nil"/>
                <w:bottom w:val="nil"/>
                <w:right w:val="nil"/>
                <w:between w:val="nil"/>
              </w:pBdr>
              <w:spacing w:line="216" w:lineRule="auto"/>
              <w:ind w:left="113" w:right="100"/>
              <w:jc w:val="both"/>
              <w:rPr>
                <w:color w:val="000000"/>
              </w:rPr>
            </w:pPr>
            <w:r>
              <w:rPr>
                <w:color w:val="000000"/>
              </w:rPr>
              <w:t>Кваліфікаційна дипломна магістерська робота – це навчально-наукова робота здобувача, яка виконується на завершальному етапі здобуття кваліфікації магістра психології для встановлення відповідності отриманих здобувачами вищої освіти результатів навчання (компетентностей) вимогам стандартів вищої освіти. Вона є кваліфікаційним документом, на підставі якого ЕК визначає рівень теоретичної підготовки випускника, його готовність до самостійної роботи за фахом і приймає рішення щодо присвоєння відповідної кваліфікації та видачу диплома.</w:t>
            </w:r>
          </w:p>
          <w:p w:rsidR="003F58DA" w:rsidRDefault="003D71E6" w:rsidP="00DC1117">
            <w:pPr>
              <w:widowControl w:val="0"/>
              <w:pBdr>
                <w:top w:val="nil"/>
                <w:left w:val="nil"/>
                <w:bottom w:val="nil"/>
                <w:right w:val="nil"/>
                <w:between w:val="nil"/>
              </w:pBdr>
              <w:spacing w:line="216" w:lineRule="auto"/>
              <w:ind w:left="113" w:right="100"/>
              <w:jc w:val="both"/>
              <w:rPr>
                <w:color w:val="000000"/>
              </w:rPr>
            </w:pPr>
            <w:r>
              <w:rPr>
                <w:color w:val="000000"/>
              </w:rPr>
              <w:t>Дипломна робота магістра є інструментом закріплення та демонстрації сформованих упродовж навчання загальних та спеціальних компетентностей відповідно профілю обраної спеціальності. Для оприлюднення та публічного ознайомлення зі змістом кваліфікаційних робіт, запобігання академічного плагіату дипломні роботи мають бути розміщені на інформаційних ресурсах Харківського національного економічного університету імені Семена Кузнеця</w:t>
            </w:r>
          </w:p>
        </w:tc>
      </w:tr>
      <w:tr w:rsidR="003F58DA" w:rsidTr="00DC1117">
        <w:trPr>
          <w:trHeight w:val="113"/>
        </w:trPr>
        <w:tc>
          <w:tcPr>
            <w:tcW w:w="1118" w:type="pct"/>
          </w:tcPr>
          <w:p w:rsidR="003F58DA" w:rsidRDefault="003D71E6" w:rsidP="00DC1117">
            <w:pPr>
              <w:widowControl w:val="0"/>
              <w:pBdr>
                <w:top w:val="nil"/>
                <w:left w:val="nil"/>
                <w:bottom w:val="nil"/>
                <w:right w:val="nil"/>
                <w:between w:val="nil"/>
              </w:pBdr>
              <w:spacing w:line="272" w:lineRule="auto"/>
              <w:ind w:left="39" w:right="29"/>
              <w:rPr>
                <w:b/>
                <w:color w:val="000000"/>
              </w:rPr>
            </w:pPr>
            <w:r>
              <w:rPr>
                <w:b/>
                <w:color w:val="000000"/>
              </w:rPr>
              <w:t>Вимоги до</w:t>
            </w:r>
            <w:r w:rsidR="00DC1117">
              <w:rPr>
                <w:b/>
                <w:color w:val="000000"/>
              </w:rPr>
              <w:t xml:space="preserve"> </w:t>
            </w:r>
            <w:r>
              <w:rPr>
                <w:b/>
                <w:color w:val="000000"/>
              </w:rPr>
              <w:t>публічного захисту</w:t>
            </w:r>
          </w:p>
        </w:tc>
        <w:tc>
          <w:tcPr>
            <w:tcW w:w="3882" w:type="pct"/>
          </w:tcPr>
          <w:p w:rsidR="003F58DA" w:rsidRDefault="003D71E6" w:rsidP="00DC1117">
            <w:pPr>
              <w:widowControl w:val="0"/>
              <w:pBdr>
                <w:top w:val="nil"/>
                <w:left w:val="nil"/>
                <w:bottom w:val="nil"/>
                <w:right w:val="nil"/>
                <w:between w:val="nil"/>
              </w:pBdr>
              <w:spacing w:line="216" w:lineRule="auto"/>
              <w:ind w:left="113" w:right="100"/>
              <w:jc w:val="both"/>
              <w:rPr>
                <w:color w:val="000000"/>
              </w:rPr>
            </w:pPr>
            <w:r>
              <w:rPr>
                <w:color w:val="000000"/>
              </w:rPr>
              <w:t>До захисту дипломної роботи допускаються здобувачі, які виконали всі вимоги навчального плану, пройшли та захистили звіт з проходження переддипломної практики, у встановлений термін та пройшли нормаконтроль.</w:t>
            </w:r>
          </w:p>
          <w:p w:rsidR="003F58DA" w:rsidRDefault="003D71E6" w:rsidP="00DC1117">
            <w:pPr>
              <w:widowControl w:val="0"/>
              <w:pBdr>
                <w:top w:val="nil"/>
                <w:left w:val="nil"/>
                <w:bottom w:val="nil"/>
                <w:right w:val="nil"/>
                <w:between w:val="nil"/>
              </w:pBdr>
              <w:spacing w:line="216" w:lineRule="auto"/>
              <w:ind w:left="113" w:right="106"/>
              <w:jc w:val="both"/>
              <w:rPr>
                <w:color w:val="000000"/>
              </w:rPr>
            </w:pPr>
            <w:r>
              <w:rPr>
                <w:color w:val="000000"/>
              </w:rPr>
              <w:t>У процесі публічного захисту кандидат на присвоєння магістерського ступеня повинен показати уміння чітко і впевнено викладати зміст проведених досліджень, аргументовано відповідати на запитання та вести дискусію. Доповідь здобувача повинна супроводжуватися презентаційними матеріалами, призначеними для загального перегляду.</w:t>
            </w:r>
          </w:p>
          <w:p w:rsidR="003F58DA" w:rsidRDefault="003D71E6" w:rsidP="00DC1117">
            <w:pPr>
              <w:widowControl w:val="0"/>
              <w:pBdr>
                <w:top w:val="nil"/>
                <w:left w:val="nil"/>
                <w:bottom w:val="nil"/>
                <w:right w:val="nil"/>
                <w:between w:val="nil"/>
              </w:pBdr>
              <w:spacing w:line="216" w:lineRule="auto"/>
              <w:ind w:left="113" w:right="104"/>
              <w:jc w:val="both"/>
              <w:rPr>
                <w:color w:val="000000"/>
              </w:rPr>
            </w:pPr>
            <w:r>
              <w:rPr>
                <w:color w:val="000000"/>
              </w:rPr>
              <w:t>Ухвалення екзаменаційною комісією рішення про присудження ступеня магістра психології за освітньою програмою «Психологія» та видачу диплома магістра за результатами атестації здобувачів оголошуються після оформлення в установленому порядку протоколів засідань екзаменаційної комісії</w:t>
            </w:r>
          </w:p>
        </w:tc>
      </w:tr>
      <w:tr w:rsidR="003F58DA" w:rsidTr="00DC1117">
        <w:trPr>
          <w:trHeight w:val="794"/>
        </w:trPr>
        <w:tc>
          <w:tcPr>
            <w:tcW w:w="1118" w:type="pct"/>
          </w:tcPr>
          <w:p w:rsidR="003F58DA" w:rsidRDefault="003D71E6" w:rsidP="00DC1117">
            <w:pPr>
              <w:widowControl w:val="0"/>
              <w:pBdr>
                <w:top w:val="nil"/>
                <w:left w:val="nil"/>
                <w:bottom w:val="nil"/>
                <w:right w:val="nil"/>
                <w:between w:val="nil"/>
              </w:pBdr>
              <w:ind w:left="39" w:right="27"/>
              <w:rPr>
                <w:b/>
                <w:color w:val="000000"/>
              </w:rPr>
            </w:pPr>
            <w:r>
              <w:rPr>
                <w:b/>
                <w:color w:val="000000"/>
              </w:rPr>
              <w:t>Вимоги до атестаційного екзамену</w:t>
            </w:r>
          </w:p>
        </w:tc>
        <w:tc>
          <w:tcPr>
            <w:tcW w:w="3882" w:type="pct"/>
          </w:tcPr>
          <w:p w:rsidR="003F58DA" w:rsidRDefault="003D71E6" w:rsidP="00DC1117">
            <w:pPr>
              <w:widowControl w:val="0"/>
              <w:pBdr>
                <w:top w:val="nil"/>
                <w:left w:val="nil"/>
                <w:bottom w:val="nil"/>
                <w:right w:val="nil"/>
                <w:between w:val="nil"/>
              </w:pBdr>
              <w:spacing w:line="216" w:lineRule="auto"/>
              <w:ind w:left="113" w:right="98"/>
              <w:jc w:val="both"/>
              <w:rPr>
                <w:color w:val="000000"/>
              </w:rPr>
            </w:pPr>
            <w:r>
              <w:rPr>
                <w:color w:val="000000"/>
              </w:rPr>
              <w:t xml:space="preserve">Кваліфікаційний іспит за спеціальністю перевіряє опанування і засвоєння здобувачами </w:t>
            </w:r>
            <w:r w:rsidR="0098175D">
              <w:rPr>
                <w:color w:val="000000"/>
              </w:rPr>
              <w:t xml:space="preserve">всіх </w:t>
            </w:r>
            <w:r>
              <w:rPr>
                <w:color w:val="000000"/>
              </w:rPr>
              <w:t>програмних результатів навчання та компетентностей, визначених Стандартом вищої освіти та освітньо-професійною програмою «Психологія».</w:t>
            </w:r>
          </w:p>
        </w:tc>
      </w:tr>
    </w:tbl>
    <w:p w:rsidR="003F58DA" w:rsidRDefault="003D71E6">
      <w:pPr>
        <w:jc w:val="center"/>
        <w:rPr>
          <w:b/>
          <w:sz w:val="28"/>
          <w:szCs w:val="28"/>
        </w:rPr>
      </w:pPr>
      <w:r>
        <w:rPr>
          <w:b/>
          <w:sz w:val="28"/>
          <w:szCs w:val="28"/>
        </w:rPr>
        <w:lastRenderedPageBreak/>
        <w:t>VІ. ВИМОГИ ДО НАЯВНОСТІ СИСТЕМИ ВНУТРІШНЬОГО ЗАБЕЗПЕЧЕННЯ ЯКОСТІ ВИЩОЇ ОСВІТИ</w:t>
      </w:r>
    </w:p>
    <w:p w:rsidR="003F58DA" w:rsidRDefault="003D71E6">
      <w:pPr>
        <w:ind w:firstLine="700"/>
        <w:jc w:val="both"/>
        <w:rPr>
          <w:sz w:val="28"/>
          <w:szCs w:val="28"/>
        </w:rPr>
      </w:pPr>
      <w:r>
        <w:rPr>
          <w:color w:val="000000"/>
          <w:sz w:val="28"/>
          <w:szCs w:val="28"/>
        </w:rPr>
        <w:t>Вимоги до системи внутрішнього забезпечення якості в Університеті розроблені на підставі Європейських стандартів та рекомендацій щодо забезпечення якості вищої освіти (ESG), статті 16 Закону України «Про вищу освіту»</w:t>
      </w:r>
      <w:r>
        <w:rPr>
          <w:sz w:val="28"/>
          <w:szCs w:val="28"/>
        </w:rPr>
        <w:t>.</w:t>
      </w:r>
      <w:r>
        <w:rPr>
          <w:color w:val="000000"/>
          <w:sz w:val="28"/>
          <w:szCs w:val="28"/>
        </w:rPr>
        <w:t xml:space="preserve"> </w:t>
      </w:r>
    </w:p>
    <w:tbl>
      <w:tblPr>
        <w:tblStyle w:val="3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239"/>
        <w:gridCol w:w="7114"/>
      </w:tblGrid>
      <w:tr w:rsidR="003F58DA" w:rsidTr="00DC1117">
        <w:trPr>
          <w:trHeight w:val="7310"/>
        </w:trPr>
        <w:tc>
          <w:tcPr>
            <w:tcW w:w="1197" w:type="pct"/>
            <w:tcMar>
              <w:top w:w="100" w:type="dxa"/>
              <w:left w:w="100" w:type="dxa"/>
              <w:bottom w:w="100" w:type="dxa"/>
              <w:right w:w="100" w:type="dxa"/>
            </w:tcMar>
          </w:tcPr>
          <w:p w:rsidR="003F58DA" w:rsidRDefault="003D71E6" w:rsidP="00DC1117">
            <w:pPr>
              <w:rPr>
                <w:b/>
              </w:rPr>
            </w:pPr>
            <w:r>
              <w:rPr>
                <w:b/>
              </w:rPr>
              <w:t>Політика щодо забезпечення якості вищої освіти</w:t>
            </w:r>
          </w:p>
        </w:tc>
        <w:tc>
          <w:tcPr>
            <w:tcW w:w="3803" w:type="pct"/>
            <w:tcMar>
              <w:top w:w="100" w:type="dxa"/>
              <w:left w:w="100" w:type="dxa"/>
              <w:bottom w:w="100" w:type="dxa"/>
              <w:right w:w="100" w:type="dxa"/>
            </w:tcMar>
          </w:tcPr>
          <w:p w:rsidR="003F58DA" w:rsidRDefault="003D71E6" w:rsidP="00DC1117">
            <w:pPr>
              <w:spacing w:line="228" w:lineRule="auto"/>
              <w:jc w:val="both"/>
            </w:pPr>
            <w:r>
              <w:t>Основні принципи внутрішнього забезпечення якості освіти у ХНЕУ ім. С. Кузнеця: відповідальності; відповідності; адекватності; автономності; вимірюваності; академічної культури; відкритості. Основні процедури внутрішнього забезпечення якості освіти в ХНЕУ ім. С. Кузнеця: формалізація політики якості, стратегічних цілей, завдань постійного поліпшення якості; забезпечення публічності інформації про освітні програми, ступені вищої освіти та кваліфікації; забезпечення дотримання академічної доброчесності працівниками закладів вищої освіти та здобувачами вищої освіти; підготовка та проведення маркетингово-моніторингових та соціально-психологічних досліджень для визначення потреб ринку праці, вимог стейкхолдерів вищої освіти, якості надання освітніх послуг і задоволеності якістю освітньої діяльності та якістю освіти; залучення стейкхолдерів вищої освіти (здобувачів вищої освіти, роботодавців, представників академічної спільноти тощо) до прийняття рішень за напрямами внутрішнього забезпечення якості; зовнішнє оцінювання якості діяльності ХНЕУ ім. С. Кузнеця за результатами участі в національних та міжнародних рейтингах вищих навчальних закладів, виконання Ліцензійних вимог, акредитації. Напрями: розроблення, затвердження, моніторинг та періодичний перегляд освітніх програм; забезпечення підвищення кваліфікації педагогічних, наукових і науково-педагогічних працівників; забезпечення студентоцентрованого навчання, викладання та оцінювання здобувачів вищої освіти; забезпечення наявності необхідних ресурсів для організації освітнього процесу; забезпечення наявності інформаційних систем для ефективного управління освітнім процесом.</w:t>
            </w:r>
          </w:p>
        </w:tc>
      </w:tr>
      <w:tr w:rsidR="003F58DA" w:rsidTr="007E018D">
        <w:trPr>
          <w:trHeight w:val="20"/>
        </w:trPr>
        <w:tc>
          <w:tcPr>
            <w:tcW w:w="1197" w:type="pct"/>
            <w:tcMar>
              <w:top w:w="100" w:type="dxa"/>
              <w:left w:w="100" w:type="dxa"/>
              <w:bottom w:w="100" w:type="dxa"/>
              <w:right w:w="100" w:type="dxa"/>
            </w:tcMar>
          </w:tcPr>
          <w:p w:rsidR="003F58DA" w:rsidRDefault="003D71E6" w:rsidP="00DC1117">
            <w:pPr>
              <w:rPr>
                <w:b/>
              </w:rPr>
            </w:pPr>
            <w:r>
              <w:rPr>
                <w:b/>
              </w:rPr>
              <w:t>Забезпечення якості розроблення, затвердження, моніторингу, перегляду та оновлення освітніх програм</w:t>
            </w:r>
          </w:p>
        </w:tc>
        <w:tc>
          <w:tcPr>
            <w:tcW w:w="3803" w:type="pct"/>
            <w:tcMar>
              <w:top w:w="100" w:type="dxa"/>
              <w:left w:w="100" w:type="dxa"/>
              <w:bottom w:w="100" w:type="dxa"/>
              <w:right w:w="100" w:type="dxa"/>
            </w:tcMar>
          </w:tcPr>
          <w:p w:rsidR="003F58DA" w:rsidRDefault="003D71E6" w:rsidP="00DC1117">
            <w:pPr>
              <w:spacing w:line="228" w:lineRule="auto"/>
              <w:jc w:val="both"/>
            </w:pPr>
            <w:r>
              <w:t>Моніторинг та періодичний перегляд освітніх програм здійснюється згідно з діючими нормативними актами в ХНЕУ ім. С. Кузнеця щодо затвердження, моніторингу, перегляду та оновлення освітніх програм. Перегляд освітніх програм здійснюється на основі аналізу задоволення освітніх потреб здобувачів вищої освіти: можливості побудови індивідуальної траєкторії навчання, дотримання академічних свобод в освітньому процесі, задоволеності якістю освітньої програми, тощо; роботодавців: якості формування загальних та фахових компетентностей, актуальних та соціальних навичок (soft skills); інших стейкхолдерів. Для перегляду освітніх програм використовуються: онлайн опитування, проведення дослідження фокус-групи, аналіз документів, аналіз ситуації, групою відповідно до вимог щодо структури та змісту освітньої програми. Періодичність перегляду освітніх програм здійснюється: а) щорічно за результатами моніторингу; б) після завершення освітньої програми здобувачами вищої освіти, в) в разі зміни законодавчої та нормативної бази.</w:t>
            </w:r>
          </w:p>
        </w:tc>
      </w:tr>
      <w:tr w:rsidR="003F58DA" w:rsidTr="00DC1117">
        <w:trPr>
          <w:trHeight w:val="3286"/>
        </w:trPr>
        <w:tc>
          <w:tcPr>
            <w:tcW w:w="1197" w:type="pct"/>
            <w:tcMar>
              <w:top w:w="100" w:type="dxa"/>
              <w:left w:w="100" w:type="dxa"/>
              <w:bottom w:w="100" w:type="dxa"/>
              <w:right w:w="100" w:type="dxa"/>
            </w:tcMar>
          </w:tcPr>
          <w:p w:rsidR="003F58DA" w:rsidRDefault="003D71E6" w:rsidP="00DC1117">
            <w:pPr>
              <w:rPr>
                <w:b/>
              </w:rPr>
            </w:pPr>
            <w:r>
              <w:rPr>
                <w:b/>
              </w:rPr>
              <w:lastRenderedPageBreak/>
              <w:t>Забезпечення зарахування, досягнення, визнання та атестація здобувачів</w:t>
            </w:r>
          </w:p>
        </w:tc>
        <w:tc>
          <w:tcPr>
            <w:tcW w:w="3803" w:type="pct"/>
            <w:tcMar>
              <w:top w:w="100" w:type="dxa"/>
              <w:left w:w="100" w:type="dxa"/>
              <w:bottom w:w="100" w:type="dxa"/>
              <w:right w:w="100" w:type="dxa"/>
            </w:tcMar>
          </w:tcPr>
          <w:p w:rsidR="003F58DA" w:rsidRDefault="003D71E6" w:rsidP="00DC1117">
            <w:pPr>
              <w:spacing w:line="228" w:lineRule="auto"/>
              <w:jc w:val="both"/>
            </w:pPr>
            <w:r>
              <w:t>Оцінювання здобувачів вищої освіти є послідовним, прозорим та проводиться відповідно до встановлених в Університеті процедур згідно з нормативними актами. Щорічне оцінювання здобувачів освіти здійснюється відповідно до визначених освітньою програмою форм контролю; порядку оцінювання результатів навчання, що висвітлюється в робочих програмах навчальних дисциплін, робочих планах (технологічних картах) навчальних дисциплін, силабусах навчальних дисциплін; обліку результатів навчання, який ведеться з використанням інформаційного середовища Персональної навчальної системи (ПНС) Університету. Оцінювання здобувачів вищої освіти здійснюється на основі 100-бальної накопичувальної бально-рейтингової системи.</w:t>
            </w:r>
          </w:p>
        </w:tc>
      </w:tr>
      <w:tr w:rsidR="003F58DA" w:rsidTr="007E018D">
        <w:trPr>
          <w:trHeight w:val="20"/>
        </w:trPr>
        <w:tc>
          <w:tcPr>
            <w:tcW w:w="1197" w:type="pct"/>
            <w:tcMar>
              <w:top w:w="100" w:type="dxa"/>
              <w:left w:w="100" w:type="dxa"/>
              <w:bottom w:w="100" w:type="dxa"/>
              <w:right w:w="100" w:type="dxa"/>
            </w:tcMar>
          </w:tcPr>
          <w:p w:rsidR="003F58DA" w:rsidRDefault="003D71E6" w:rsidP="00DC1117">
            <w:pPr>
              <w:rPr>
                <w:b/>
              </w:rPr>
            </w:pPr>
            <w:r>
              <w:rPr>
                <w:b/>
              </w:rPr>
              <w:t>Забезпечення якості студенто-центрованого навчання, викладання та оцінювання</w:t>
            </w:r>
          </w:p>
        </w:tc>
        <w:tc>
          <w:tcPr>
            <w:tcW w:w="3803" w:type="pct"/>
            <w:tcMar>
              <w:top w:w="100" w:type="dxa"/>
              <w:left w:w="100" w:type="dxa"/>
              <w:bottom w:w="100" w:type="dxa"/>
              <w:right w:w="100" w:type="dxa"/>
            </w:tcMar>
          </w:tcPr>
          <w:p w:rsidR="003F58DA" w:rsidRDefault="003D71E6" w:rsidP="00DC1117">
            <w:pPr>
              <w:spacing w:line="228" w:lineRule="auto"/>
              <w:jc w:val="both"/>
            </w:pPr>
            <w:r>
              <w:t>Планування, розподіл та надання навчальних ресурсів і забезпечення підтримки здобувачів вищої освіти враховують їх потреби та принципи студентоцентрованого навчання. Внутрішнє забезпечення якості вищої освіти гарантує, що всі необхідні ресурси відповідають цілям навчання, є загальнодоступними, а здобувачі вищої освіти поінформовані про їх наявність.</w:t>
            </w:r>
          </w:p>
        </w:tc>
      </w:tr>
      <w:tr w:rsidR="003F58DA" w:rsidTr="007E018D">
        <w:trPr>
          <w:trHeight w:val="20"/>
        </w:trPr>
        <w:tc>
          <w:tcPr>
            <w:tcW w:w="1197" w:type="pct"/>
            <w:tcMar>
              <w:top w:w="100" w:type="dxa"/>
              <w:left w:w="100" w:type="dxa"/>
              <w:bottom w:w="100" w:type="dxa"/>
              <w:right w:w="100" w:type="dxa"/>
            </w:tcMar>
          </w:tcPr>
          <w:p w:rsidR="003F58DA" w:rsidRDefault="003D71E6" w:rsidP="00DC1117">
            <w:pPr>
              <w:rPr>
                <w:b/>
              </w:rPr>
            </w:pPr>
            <w:r>
              <w:rPr>
                <w:b/>
              </w:rPr>
              <w:t>Забезпечення якості науково-педагогічних працівників</w:t>
            </w:r>
          </w:p>
        </w:tc>
        <w:tc>
          <w:tcPr>
            <w:tcW w:w="3803" w:type="pct"/>
            <w:tcMar>
              <w:top w:w="100" w:type="dxa"/>
              <w:left w:w="100" w:type="dxa"/>
              <w:bottom w:w="100" w:type="dxa"/>
              <w:right w:w="100" w:type="dxa"/>
            </w:tcMar>
          </w:tcPr>
          <w:p w:rsidR="003F58DA" w:rsidRDefault="003D71E6" w:rsidP="00DC1117">
            <w:pPr>
              <w:spacing w:line="228" w:lineRule="auto"/>
              <w:jc w:val="both"/>
            </w:pPr>
            <w:r>
              <w:t>Щорічне рейтингове оцінювання діяльності науково-педагогічних працівників, кафедр і факультетів Університету здійснюється за рахунок використання механізмів оцінювання та самооцінювання результативності науково-педагогічної діяльності, її спрямованості на пріоритети розвитку національної системи вищої освіти, стратегії розвитку Університету, особистісного професійного розвитку науково-педагогічних працівників. Підсумки рейтингового оцінювання підводяться за результатами діяльності, досягнутими протягом календарного року. Оприлюднення результатів щорічного оцінювання науково-педагогічних працівників, кафедр та факультетів відбувається на засіданні вченої ради Університету.</w:t>
            </w:r>
          </w:p>
        </w:tc>
      </w:tr>
      <w:tr w:rsidR="003F58DA" w:rsidTr="007E018D">
        <w:trPr>
          <w:trHeight w:val="20"/>
        </w:trPr>
        <w:tc>
          <w:tcPr>
            <w:tcW w:w="1197" w:type="pct"/>
            <w:tcMar>
              <w:top w:w="100" w:type="dxa"/>
              <w:left w:w="100" w:type="dxa"/>
              <w:bottom w:w="100" w:type="dxa"/>
              <w:right w:w="100" w:type="dxa"/>
            </w:tcMar>
          </w:tcPr>
          <w:p w:rsidR="003F58DA" w:rsidRDefault="003D71E6" w:rsidP="00DC1117">
            <w:pPr>
              <w:rPr>
                <w:b/>
              </w:rPr>
            </w:pPr>
            <w:r>
              <w:rPr>
                <w:b/>
              </w:rPr>
              <w:t>Ресурсне</w:t>
            </w:r>
          </w:p>
          <w:p w:rsidR="003F58DA" w:rsidRDefault="003D71E6" w:rsidP="00DC1117">
            <w:pPr>
              <w:rPr>
                <w:b/>
              </w:rPr>
            </w:pPr>
            <w:r>
              <w:rPr>
                <w:b/>
              </w:rPr>
              <w:t>забезпечення освітнього процесу (навчальні ресурси та підтримка здобувачів вищої освіти)</w:t>
            </w:r>
          </w:p>
        </w:tc>
        <w:tc>
          <w:tcPr>
            <w:tcW w:w="3803" w:type="pct"/>
            <w:tcMar>
              <w:top w:w="100" w:type="dxa"/>
              <w:left w:w="100" w:type="dxa"/>
              <w:bottom w:w="100" w:type="dxa"/>
              <w:right w:w="100" w:type="dxa"/>
            </w:tcMar>
          </w:tcPr>
          <w:p w:rsidR="003F58DA" w:rsidRDefault="003D71E6" w:rsidP="00DC1117">
            <w:pPr>
              <w:spacing w:line="228" w:lineRule="auto"/>
              <w:jc w:val="both"/>
            </w:pPr>
            <w:r>
              <w:t>Заклад вищої освіти забезпечує освітній процес необхідними та доступними ресурсами (кадровими, методичними, матеріальними, інформаційними та ін.) та здійснює відповідну підтримку здобувачів вищої освіти. Організаційно-методична підтримка самостійної роботи здобувачів вищої освіти полягає у розробці методичних, дидактичних, інструктивних матеріалів, наданні можливості формувати, закріплювати, поглиблювати й систематизувати отримані під час аудиторних занять знання та вміння, здійснювати самопідготовку й самоконтроль опанування освітньої-професійної програми та реалізується через Персональну навчальну систему ХНЕУ ім. С. Кузнеця.</w:t>
            </w:r>
          </w:p>
        </w:tc>
      </w:tr>
      <w:tr w:rsidR="003F58DA" w:rsidTr="007E018D">
        <w:trPr>
          <w:trHeight w:val="609"/>
        </w:trPr>
        <w:tc>
          <w:tcPr>
            <w:tcW w:w="1197" w:type="pct"/>
            <w:tcMar>
              <w:top w:w="100" w:type="dxa"/>
              <w:left w:w="100" w:type="dxa"/>
              <w:bottom w:w="100" w:type="dxa"/>
              <w:right w:w="100" w:type="dxa"/>
            </w:tcMar>
          </w:tcPr>
          <w:p w:rsidR="003F58DA" w:rsidRDefault="003D71E6" w:rsidP="00DC1117">
            <w:pPr>
              <w:rPr>
                <w:b/>
              </w:rPr>
            </w:pPr>
            <w:r>
              <w:rPr>
                <w:b/>
              </w:rPr>
              <w:t>Інформаційне забезпечення</w:t>
            </w:r>
          </w:p>
          <w:p w:rsidR="003F58DA" w:rsidRDefault="003D71E6" w:rsidP="00DC1117">
            <w:pPr>
              <w:rPr>
                <w:b/>
              </w:rPr>
            </w:pPr>
            <w:r>
              <w:rPr>
                <w:b/>
              </w:rPr>
              <w:t>(інформаційний менеджмент)</w:t>
            </w:r>
          </w:p>
        </w:tc>
        <w:tc>
          <w:tcPr>
            <w:tcW w:w="3803" w:type="pct"/>
            <w:tcMar>
              <w:top w:w="100" w:type="dxa"/>
              <w:left w:w="100" w:type="dxa"/>
              <w:bottom w:w="100" w:type="dxa"/>
              <w:right w:w="100" w:type="dxa"/>
            </w:tcMar>
          </w:tcPr>
          <w:p w:rsidR="003F58DA" w:rsidRDefault="003D71E6" w:rsidP="00DC1117">
            <w:pPr>
              <w:spacing w:line="228" w:lineRule="auto"/>
              <w:jc w:val="both"/>
            </w:pPr>
            <w:r>
              <w:t>З метою управління освітнім процесом розроблено ефективну політику в сфері інформаційного менеджменту та відповідну інтегровану інформаційну систему управління освітнім процесом. Дана система передбачає автоматизацію основних функцій управління освітнім процесом, зокрема: забезпечення проведення вступної кампанії, планування та організацію освітнього процесу; доступ до навчальних ресурсів; облік та аналіз успішності здобувачів вищої освіти; адміністрування основних та допоміжних процесів забезпечення освітньої діяльності; управління кадрами.</w:t>
            </w:r>
          </w:p>
        </w:tc>
      </w:tr>
      <w:tr w:rsidR="003F58DA" w:rsidTr="007E018D">
        <w:trPr>
          <w:trHeight w:val="20"/>
        </w:trPr>
        <w:tc>
          <w:tcPr>
            <w:tcW w:w="1197" w:type="pct"/>
            <w:tcMar>
              <w:top w:w="100" w:type="dxa"/>
              <w:left w:w="100" w:type="dxa"/>
              <w:bottom w:w="100" w:type="dxa"/>
              <w:right w:w="100" w:type="dxa"/>
            </w:tcMar>
          </w:tcPr>
          <w:p w:rsidR="003F58DA" w:rsidRDefault="003D71E6" w:rsidP="00DC1117">
            <w:pPr>
              <w:rPr>
                <w:b/>
              </w:rPr>
            </w:pPr>
            <w:r>
              <w:rPr>
                <w:b/>
              </w:rPr>
              <w:lastRenderedPageBreak/>
              <w:t>Публічність інформації про освітні програми, освітню, наукову</w:t>
            </w:r>
          </w:p>
          <w:p w:rsidR="003F58DA" w:rsidRDefault="003D71E6" w:rsidP="00DC1117">
            <w:pPr>
              <w:rPr>
                <w:b/>
              </w:rPr>
            </w:pPr>
            <w:r>
              <w:rPr>
                <w:b/>
              </w:rPr>
              <w:t>діяльність</w:t>
            </w:r>
          </w:p>
        </w:tc>
        <w:tc>
          <w:tcPr>
            <w:tcW w:w="3803" w:type="pct"/>
            <w:tcMar>
              <w:top w:w="100" w:type="dxa"/>
              <w:left w:w="100" w:type="dxa"/>
              <w:bottom w:w="100" w:type="dxa"/>
              <w:right w:w="100" w:type="dxa"/>
            </w:tcMar>
          </w:tcPr>
          <w:p w:rsidR="003F58DA" w:rsidRDefault="003D71E6" w:rsidP="00DC1117">
            <w:pPr>
              <w:jc w:val="both"/>
            </w:pPr>
            <w:r>
              <w:t>Достовірна, об’єктивна, актуальна, своєчасна та легкодоступна інформація за освітньо-професійною програмою публікується на сайті ХНЕУ ім. С. Кузнеця, включаючи програми для потенційних здобувачів вищої освіти, випускників, інших стейкхолдерів і громадськості. Публічною є інформація про освітню діяльність за спеціальністю, включаючи критерії відбору на навчання; заплановані результати навчання за цією програмою; процедури навчання, викладання та оцінювання, що використовуються тощо.</w:t>
            </w:r>
          </w:p>
        </w:tc>
      </w:tr>
      <w:tr w:rsidR="003F58DA" w:rsidTr="007E018D">
        <w:trPr>
          <w:trHeight w:val="20"/>
        </w:trPr>
        <w:tc>
          <w:tcPr>
            <w:tcW w:w="1197" w:type="pct"/>
            <w:tcMar>
              <w:top w:w="100" w:type="dxa"/>
              <w:left w:w="100" w:type="dxa"/>
              <w:bottom w:w="100" w:type="dxa"/>
              <w:right w:w="100" w:type="dxa"/>
            </w:tcMar>
          </w:tcPr>
          <w:p w:rsidR="003F58DA" w:rsidRDefault="003D71E6" w:rsidP="00DC1117">
            <w:pPr>
              <w:rPr>
                <w:b/>
              </w:rPr>
            </w:pPr>
            <w:r>
              <w:rPr>
                <w:b/>
              </w:rPr>
              <w:t>Забезпечення академічної доброчесності</w:t>
            </w:r>
          </w:p>
        </w:tc>
        <w:tc>
          <w:tcPr>
            <w:tcW w:w="3803" w:type="pct"/>
            <w:tcMar>
              <w:top w:w="100" w:type="dxa"/>
              <w:left w:w="100" w:type="dxa"/>
              <w:bottom w:w="100" w:type="dxa"/>
              <w:right w:w="100" w:type="dxa"/>
            </w:tcMar>
          </w:tcPr>
          <w:p w:rsidR="003F58DA" w:rsidRDefault="003D71E6" w:rsidP="00DC1117">
            <w:pPr>
              <w:jc w:val="both"/>
            </w:pPr>
            <w:r>
              <w:t xml:space="preserve">Забезпечення запобігання та виявлення академічного плагіату у наукових працях працівників закладу вищої освіти та здобувачів вищої освіти реалізується через політику, стандарти і процедури дотримання академічної доброчесності, регулюється такими документами ХНЕУ ім. С. Кузнеця: Кодекс академічної доброчесності; Кодекс професійної етики та організаційної культури працівників і здобувачів вищої освіти </w:t>
            </w:r>
            <w:r>
              <w:br/>
              <w:t>ХНЕУ ім. С. Кузнеця; Положення про комісію з питань академічної доброчесності ХНЕУ ім. С. Кузнеця. Перевірка наукових праць науково-педагогічних працівників Університету та здобувачів вищої освіти здійснюється за допомогою інтернет-сервісів на основі відкритих інтернет-ресурсів та системи StrikePlagiarism.com, що діє на підставі Ліцензійного Договору про надання права користування антиплагіатним програмним забезпеченням.</w:t>
            </w:r>
          </w:p>
        </w:tc>
      </w:tr>
    </w:tbl>
    <w:p w:rsidR="003F58DA" w:rsidRDefault="003F58DA">
      <w:pPr>
        <w:sectPr w:rsidR="003F58DA">
          <w:type w:val="continuous"/>
          <w:pgSz w:w="11920" w:h="16850"/>
          <w:pgMar w:top="1134" w:right="850" w:bottom="1134" w:left="1701" w:header="708" w:footer="708" w:gutter="0"/>
          <w:cols w:space="720"/>
        </w:sectPr>
      </w:pPr>
    </w:p>
    <w:p w:rsidR="003F58DA" w:rsidRDefault="003D71E6">
      <w:pPr>
        <w:pStyle w:val="1"/>
        <w:spacing w:before="0"/>
        <w:ind w:left="0"/>
        <w:jc w:val="center"/>
      </w:pPr>
      <w:r>
        <w:lastRenderedPageBreak/>
        <w:t>Пояснювальна записка</w:t>
      </w:r>
    </w:p>
    <w:p w:rsidR="003F58DA" w:rsidRDefault="003D71E6">
      <w:pPr>
        <w:widowControl w:val="0"/>
        <w:pBdr>
          <w:top w:val="nil"/>
          <w:left w:val="nil"/>
          <w:bottom w:val="nil"/>
          <w:right w:val="nil"/>
          <w:between w:val="nil"/>
        </w:pBdr>
        <w:ind w:firstLine="720"/>
        <w:jc w:val="both"/>
        <w:rPr>
          <w:color w:val="000000"/>
          <w:sz w:val="28"/>
          <w:szCs w:val="28"/>
        </w:rPr>
      </w:pPr>
      <w:r>
        <w:rPr>
          <w:color w:val="000000"/>
          <w:sz w:val="28"/>
          <w:szCs w:val="28"/>
        </w:rPr>
        <w:t>Матриця відповідності визначених Стандартом (за наявності) компетентностей дескрипторам НРК та матриця відповідності визначених Стандартом результатів навчання та компетентностей представлені в Таблицях 1 і 2.</w:t>
      </w:r>
    </w:p>
    <w:p w:rsidR="003F58DA" w:rsidRDefault="003D71E6">
      <w:pPr>
        <w:pStyle w:val="1"/>
        <w:spacing w:before="0" w:after="4"/>
        <w:ind w:left="0"/>
        <w:jc w:val="right"/>
      </w:pPr>
      <w:r>
        <w:t xml:space="preserve">Таблиця 1 </w:t>
      </w:r>
    </w:p>
    <w:p w:rsidR="003F58DA" w:rsidRDefault="003D71E6">
      <w:pPr>
        <w:pStyle w:val="1"/>
        <w:spacing w:before="0" w:after="4"/>
        <w:ind w:left="0"/>
      </w:pPr>
      <w:r>
        <w:t>Матриця відповідності визначених компетентностей дескрипторам НРК</w:t>
      </w:r>
    </w:p>
    <w:tbl>
      <w:tblPr>
        <w:tblStyle w:val="20"/>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
        <w:gridCol w:w="1846"/>
        <w:gridCol w:w="1762"/>
        <w:gridCol w:w="1708"/>
        <w:gridCol w:w="1876"/>
        <w:gridCol w:w="2002"/>
        <w:gridCol w:w="80"/>
      </w:tblGrid>
      <w:tr w:rsidR="003F58DA">
        <w:trPr>
          <w:trHeight w:val="20"/>
        </w:trPr>
        <w:tc>
          <w:tcPr>
            <w:tcW w:w="1925" w:type="dxa"/>
            <w:gridSpan w:val="2"/>
            <w:shd w:val="clear" w:color="auto" w:fill="F1F1F1"/>
          </w:tcPr>
          <w:p w:rsidR="003F58DA" w:rsidRDefault="003D71E6">
            <w:pPr>
              <w:widowControl w:val="0"/>
              <w:pBdr>
                <w:top w:val="nil"/>
                <w:left w:val="nil"/>
                <w:bottom w:val="nil"/>
                <w:right w:val="nil"/>
                <w:between w:val="nil"/>
              </w:pBdr>
              <w:jc w:val="center"/>
              <w:rPr>
                <w:b/>
                <w:color w:val="000000"/>
                <w:sz w:val="18"/>
                <w:szCs w:val="18"/>
              </w:rPr>
            </w:pPr>
            <w:r>
              <w:rPr>
                <w:b/>
                <w:color w:val="000000"/>
                <w:sz w:val="18"/>
                <w:szCs w:val="18"/>
              </w:rPr>
              <w:t xml:space="preserve">Класифікація компетентностей </w:t>
            </w:r>
          </w:p>
          <w:p w:rsidR="003F58DA" w:rsidRDefault="003D71E6">
            <w:pPr>
              <w:widowControl w:val="0"/>
              <w:pBdr>
                <w:top w:val="nil"/>
                <w:left w:val="nil"/>
                <w:bottom w:val="nil"/>
                <w:right w:val="nil"/>
                <w:between w:val="nil"/>
              </w:pBdr>
              <w:jc w:val="center"/>
              <w:rPr>
                <w:b/>
                <w:color w:val="000000"/>
                <w:sz w:val="18"/>
                <w:szCs w:val="18"/>
              </w:rPr>
            </w:pPr>
            <w:r>
              <w:rPr>
                <w:b/>
                <w:color w:val="000000"/>
                <w:sz w:val="18"/>
                <w:szCs w:val="18"/>
              </w:rPr>
              <w:t>За НРК</w:t>
            </w:r>
          </w:p>
        </w:tc>
        <w:tc>
          <w:tcPr>
            <w:tcW w:w="1762" w:type="dxa"/>
            <w:shd w:val="clear" w:color="auto" w:fill="F1F1F1"/>
          </w:tcPr>
          <w:p w:rsidR="003F58DA" w:rsidRDefault="003D71E6">
            <w:pPr>
              <w:widowControl w:val="0"/>
              <w:pBdr>
                <w:top w:val="nil"/>
                <w:left w:val="nil"/>
                <w:bottom w:val="nil"/>
                <w:right w:val="nil"/>
                <w:between w:val="nil"/>
              </w:pBdr>
              <w:jc w:val="center"/>
              <w:rPr>
                <w:b/>
                <w:color w:val="000000"/>
                <w:sz w:val="18"/>
                <w:szCs w:val="18"/>
              </w:rPr>
            </w:pPr>
            <w:r>
              <w:rPr>
                <w:b/>
                <w:color w:val="000000"/>
                <w:sz w:val="18"/>
                <w:szCs w:val="18"/>
              </w:rPr>
              <w:t>Знання</w:t>
            </w:r>
          </w:p>
          <w:p w:rsidR="003F58DA" w:rsidRDefault="003D71E6">
            <w:pPr>
              <w:widowControl w:val="0"/>
              <w:pBdr>
                <w:top w:val="nil"/>
                <w:left w:val="nil"/>
                <w:bottom w:val="nil"/>
                <w:right w:val="nil"/>
                <w:between w:val="nil"/>
              </w:pBdr>
              <w:jc w:val="center"/>
              <w:rPr>
                <w:color w:val="000000"/>
                <w:sz w:val="18"/>
                <w:szCs w:val="18"/>
              </w:rPr>
            </w:pPr>
            <w:r>
              <w:rPr>
                <w:b/>
                <w:color w:val="000000"/>
                <w:sz w:val="18"/>
                <w:szCs w:val="18"/>
              </w:rPr>
              <w:t xml:space="preserve">Зн 1 </w:t>
            </w:r>
            <w:r>
              <w:rPr>
                <w:color w:val="000000"/>
                <w:sz w:val="18"/>
                <w:szCs w:val="18"/>
              </w:rPr>
              <w:t>Концептуальні знання, набуті у процесі навчання та професійної</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діяльності,</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включаючи певні знання сучасних досягнень</w:t>
            </w:r>
          </w:p>
          <w:p w:rsidR="003F58DA" w:rsidRDefault="003D71E6">
            <w:pPr>
              <w:widowControl w:val="0"/>
              <w:pBdr>
                <w:top w:val="nil"/>
                <w:left w:val="nil"/>
                <w:bottom w:val="nil"/>
                <w:right w:val="nil"/>
                <w:between w:val="nil"/>
              </w:pBdr>
              <w:jc w:val="center"/>
              <w:rPr>
                <w:color w:val="000000"/>
                <w:sz w:val="18"/>
                <w:szCs w:val="18"/>
              </w:rPr>
            </w:pPr>
            <w:r>
              <w:rPr>
                <w:b/>
                <w:color w:val="000000"/>
                <w:sz w:val="18"/>
                <w:szCs w:val="18"/>
              </w:rPr>
              <w:t xml:space="preserve">Зн 2 </w:t>
            </w:r>
            <w:r>
              <w:rPr>
                <w:color w:val="000000"/>
                <w:sz w:val="18"/>
                <w:szCs w:val="18"/>
              </w:rPr>
              <w:t>Критичне осмислення</w:t>
            </w:r>
          </w:p>
        </w:tc>
        <w:tc>
          <w:tcPr>
            <w:tcW w:w="1708" w:type="dxa"/>
            <w:shd w:val="clear" w:color="auto" w:fill="F1F1F1"/>
          </w:tcPr>
          <w:p w:rsidR="003F58DA" w:rsidRDefault="003D71E6">
            <w:pPr>
              <w:widowControl w:val="0"/>
              <w:pBdr>
                <w:top w:val="nil"/>
                <w:left w:val="nil"/>
                <w:bottom w:val="nil"/>
                <w:right w:val="nil"/>
                <w:between w:val="nil"/>
              </w:pBdr>
              <w:jc w:val="center"/>
              <w:rPr>
                <w:b/>
                <w:color w:val="000000"/>
                <w:sz w:val="18"/>
                <w:szCs w:val="18"/>
              </w:rPr>
            </w:pPr>
            <w:r>
              <w:rPr>
                <w:b/>
                <w:color w:val="000000"/>
                <w:sz w:val="18"/>
                <w:szCs w:val="18"/>
              </w:rPr>
              <w:t>Уміння</w:t>
            </w:r>
          </w:p>
          <w:p w:rsidR="003F58DA" w:rsidRDefault="003D71E6">
            <w:pPr>
              <w:widowControl w:val="0"/>
              <w:pBdr>
                <w:top w:val="nil"/>
                <w:left w:val="nil"/>
                <w:bottom w:val="nil"/>
                <w:right w:val="nil"/>
                <w:between w:val="nil"/>
              </w:pBdr>
              <w:jc w:val="center"/>
              <w:rPr>
                <w:color w:val="000000"/>
                <w:sz w:val="18"/>
                <w:szCs w:val="18"/>
              </w:rPr>
            </w:pPr>
            <w:r>
              <w:rPr>
                <w:b/>
                <w:color w:val="000000"/>
                <w:sz w:val="18"/>
                <w:szCs w:val="18"/>
              </w:rPr>
              <w:t xml:space="preserve">УМ 1 </w:t>
            </w:r>
            <w:r>
              <w:rPr>
                <w:color w:val="000000"/>
                <w:sz w:val="18"/>
                <w:szCs w:val="18"/>
              </w:rPr>
              <w:t>Розв’язання складних</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непередбачуваних задач і проблем у спеціалізованих</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сферах професійної</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діяльності та або навчання, що передбачає збирання та інтерпретацію інформації (даних), вибір методів та інструментальних засобів</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застосування інноваційних</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підходів</w:t>
            </w:r>
          </w:p>
        </w:tc>
        <w:tc>
          <w:tcPr>
            <w:tcW w:w="1876" w:type="dxa"/>
            <w:shd w:val="clear" w:color="auto" w:fill="F1F1F1"/>
          </w:tcPr>
          <w:p w:rsidR="003F58DA" w:rsidRDefault="003D71E6">
            <w:pPr>
              <w:widowControl w:val="0"/>
              <w:pBdr>
                <w:top w:val="nil"/>
                <w:left w:val="nil"/>
                <w:bottom w:val="nil"/>
                <w:right w:val="nil"/>
                <w:between w:val="nil"/>
              </w:pBdr>
              <w:jc w:val="center"/>
              <w:rPr>
                <w:b/>
                <w:color w:val="000000"/>
                <w:sz w:val="18"/>
                <w:szCs w:val="18"/>
              </w:rPr>
            </w:pPr>
            <w:r>
              <w:rPr>
                <w:b/>
                <w:color w:val="000000"/>
                <w:sz w:val="18"/>
                <w:szCs w:val="18"/>
              </w:rPr>
              <w:t>Комунікація</w:t>
            </w:r>
          </w:p>
          <w:p w:rsidR="003F58DA" w:rsidRDefault="003D71E6">
            <w:pPr>
              <w:widowControl w:val="0"/>
              <w:pBdr>
                <w:top w:val="nil"/>
                <w:left w:val="nil"/>
                <w:bottom w:val="nil"/>
                <w:right w:val="nil"/>
                <w:between w:val="nil"/>
              </w:pBdr>
              <w:jc w:val="center"/>
              <w:rPr>
                <w:color w:val="000000"/>
                <w:sz w:val="18"/>
                <w:szCs w:val="18"/>
              </w:rPr>
            </w:pPr>
            <w:r>
              <w:rPr>
                <w:b/>
                <w:color w:val="000000"/>
                <w:sz w:val="18"/>
                <w:szCs w:val="18"/>
              </w:rPr>
              <w:t xml:space="preserve">К 1 </w:t>
            </w:r>
            <w:r>
              <w:rPr>
                <w:color w:val="000000"/>
                <w:sz w:val="18"/>
                <w:szCs w:val="18"/>
              </w:rPr>
              <w:t>донесення до фахівців і нефахівців</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інформації, ідей, проблем, рішень та власного досвіду в галузі професійної діяльності</w:t>
            </w:r>
          </w:p>
          <w:p w:rsidR="003F58DA" w:rsidRDefault="003D71E6">
            <w:pPr>
              <w:widowControl w:val="0"/>
              <w:pBdr>
                <w:top w:val="nil"/>
                <w:left w:val="nil"/>
                <w:bottom w:val="nil"/>
                <w:right w:val="nil"/>
                <w:between w:val="nil"/>
              </w:pBdr>
              <w:jc w:val="center"/>
              <w:rPr>
                <w:color w:val="000000"/>
                <w:sz w:val="18"/>
                <w:szCs w:val="18"/>
              </w:rPr>
            </w:pPr>
            <w:r>
              <w:rPr>
                <w:b/>
                <w:color w:val="000000"/>
                <w:sz w:val="18"/>
                <w:szCs w:val="18"/>
              </w:rPr>
              <w:t xml:space="preserve">К 2 </w:t>
            </w:r>
            <w:r>
              <w:rPr>
                <w:color w:val="000000"/>
                <w:sz w:val="18"/>
                <w:szCs w:val="18"/>
              </w:rPr>
              <w:t>Здатність ефективно формувати комунікативну стратегію</w:t>
            </w:r>
          </w:p>
        </w:tc>
        <w:tc>
          <w:tcPr>
            <w:tcW w:w="2082" w:type="dxa"/>
            <w:gridSpan w:val="2"/>
            <w:shd w:val="clear" w:color="auto" w:fill="F1F1F1"/>
          </w:tcPr>
          <w:p w:rsidR="003F58DA" w:rsidRDefault="003D71E6">
            <w:pPr>
              <w:widowControl w:val="0"/>
              <w:pBdr>
                <w:top w:val="nil"/>
                <w:left w:val="nil"/>
                <w:bottom w:val="nil"/>
                <w:right w:val="nil"/>
                <w:between w:val="nil"/>
              </w:pBdr>
              <w:jc w:val="center"/>
              <w:rPr>
                <w:b/>
                <w:color w:val="000000"/>
                <w:sz w:val="18"/>
                <w:szCs w:val="18"/>
              </w:rPr>
            </w:pPr>
            <w:r>
              <w:rPr>
                <w:b/>
                <w:color w:val="000000"/>
                <w:sz w:val="18"/>
                <w:szCs w:val="18"/>
              </w:rPr>
              <w:t>Автономія та відповідальність</w:t>
            </w:r>
          </w:p>
          <w:p w:rsidR="003F58DA" w:rsidRDefault="003D71E6">
            <w:pPr>
              <w:widowControl w:val="0"/>
              <w:pBdr>
                <w:top w:val="nil"/>
                <w:left w:val="nil"/>
                <w:bottom w:val="nil"/>
                <w:right w:val="nil"/>
                <w:between w:val="nil"/>
              </w:pBdr>
              <w:jc w:val="center"/>
              <w:rPr>
                <w:color w:val="000000"/>
                <w:sz w:val="18"/>
                <w:szCs w:val="18"/>
              </w:rPr>
            </w:pPr>
            <w:r>
              <w:rPr>
                <w:b/>
                <w:color w:val="000000"/>
                <w:sz w:val="18"/>
                <w:szCs w:val="18"/>
              </w:rPr>
              <w:t xml:space="preserve">АВ1 </w:t>
            </w:r>
            <w:r>
              <w:rPr>
                <w:color w:val="000000"/>
                <w:sz w:val="18"/>
                <w:szCs w:val="18"/>
              </w:rPr>
              <w:t>Управління комплексними діями або проектами,</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відповідальність за прийняття рішень у непередбачуваних умовах</w:t>
            </w:r>
          </w:p>
          <w:p w:rsidR="003F58DA" w:rsidRDefault="003D71E6">
            <w:pPr>
              <w:widowControl w:val="0"/>
              <w:pBdr>
                <w:top w:val="nil"/>
                <w:left w:val="nil"/>
                <w:bottom w:val="nil"/>
                <w:right w:val="nil"/>
                <w:between w:val="nil"/>
              </w:pBdr>
              <w:jc w:val="center"/>
              <w:rPr>
                <w:color w:val="000000"/>
                <w:sz w:val="18"/>
                <w:szCs w:val="18"/>
              </w:rPr>
            </w:pPr>
            <w:r>
              <w:rPr>
                <w:b/>
                <w:color w:val="000000"/>
                <w:sz w:val="18"/>
                <w:szCs w:val="18"/>
              </w:rPr>
              <w:t xml:space="preserve">АВ2 </w:t>
            </w:r>
            <w:r>
              <w:rPr>
                <w:color w:val="000000"/>
                <w:sz w:val="18"/>
                <w:szCs w:val="18"/>
              </w:rPr>
              <w:t>Відповідальність за професійний розвиток окремих осіб та/або груп осіб, здатність до</w:t>
            </w:r>
          </w:p>
          <w:p w:rsidR="003F58DA" w:rsidRDefault="003D71E6">
            <w:pPr>
              <w:widowControl w:val="0"/>
              <w:pBdr>
                <w:top w:val="nil"/>
                <w:left w:val="nil"/>
                <w:bottom w:val="nil"/>
                <w:right w:val="nil"/>
                <w:between w:val="nil"/>
              </w:pBdr>
              <w:jc w:val="center"/>
              <w:rPr>
                <w:color w:val="000000"/>
                <w:sz w:val="18"/>
                <w:szCs w:val="18"/>
              </w:rPr>
            </w:pPr>
            <w:r>
              <w:rPr>
                <w:color w:val="000000"/>
                <w:sz w:val="18"/>
                <w:szCs w:val="18"/>
              </w:rPr>
              <w:t>подальшого навчання з високим рівнем автономності</w:t>
            </w:r>
          </w:p>
        </w:tc>
      </w:tr>
      <w:tr w:rsidR="003F58DA">
        <w:trPr>
          <w:trHeight w:val="20"/>
        </w:trPr>
        <w:tc>
          <w:tcPr>
            <w:tcW w:w="9353" w:type="dxa"/>
            <w:gridSpan w:val="7"/>
            <w:shd w:val="clear" w:color="auto" w:fill="F1F1F1"/>
          </w:tcPr>
          <w:p w:rsidR="003F58DA" w:rsidRDefault="003D71E6">
            <w:pPr>
              <w:widowControl w:val="0"/>
              <w:pBdr>
                <w:top w:val="nil"/>
                <w:left w:val="nil"/>
                <w:bottom w:val="nil"/>
                <w:right w:val="nil"/>
                <w:between w:val="nil"/>
              </w:pBdr>
              <w:ind w:left="12"/>
              <w:jc w:val="center"/>
              <w:rPr>
                <w:b/>
                <w:color w:val="000000"/>
                <w:sz w:val="18"/>
                <w:szCs w:val="18"/>
              </w:rPr>
            </w:pPr>
            <w:r>
              <w:rPr>
                <w:b/>
                <w:color w:val="000000"/>
                <w:sz w:val="18"/>
                <w:szCs w:val="18"/>
              </w:rPr>
              <w:t>Загальні компетентності</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ЗК1</w:t>
            </w:r>
          </w:p>
        </w:tc>
        <w:tc>
          <w:tcPr>
            <w:tcW w:w="1762" w:type="dxa"/>
          </w:tcPr>
          <w:p w:rsidR="003F58DA" w:rsidRDefault="003D71E6">
            <w:pPr>
              <w:widowControl w:val="0"/>
              <w:pBdr>
                <w:top w:val="nil"/>
                <w:left w:val="nil"/>
                <w:bottom w:val="nil"/>
                <w:right w:val="nil"/>
                <w:between w:val="nil"/>
              </w:pBdr>
              <w:ind w:left="19" w:right="1"/>
              <w:jc w:val="center"/>
              <w:rPr>
                <w:color w:val="000000"/>
                <w:sz w:val="18"/>
                <w:szCs w:val="18"/>
              </w:rPr>
            </w:pPr>
            <w:r>
              <w:rPr>
                <w:color w:val="000000"/>
                <w:sz w:val="18"/>
                <w:szCs w:val="18"/>
              </w:rPr>
              <w:t>ЗН 1</w:t>
            </w: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ЗК2</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ЗК3</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ЗК4</w:t>
            </w:r>
          </w:p>
        </w:tc>
        <w:tc>
          <w:tcPr>
            <w:tcW w:w="1762" w:type="dxa"/>
          </w:tcPr>
          <w:p w:rsidR="003F58DA" w:rsidRDefault="003D71E6">
            <w:pPr>
              <w:widowControl w:val="0"/>
              <w:pBdr>
                <w:top w:val="nil"/>
                <w:left w:val="nil"/>
                <w:bottom w:val="nil"/>
                <w:right w:val="nil"/>
                <w:between w:val="nil"/>
              </w:pBdr>
              <w:ind w:left="19" w:right="5"/>
              <w:jc w:val="center"/>
              <w:rPr>
                <w:color w:val="000000"/>
                <w:sz w:val="18"/>
                <w:szCs w:val="18"/>
              </w:rPr>
            </w:pPr>
            <w:r>
              <w:rPr>
                <w:color w:val="000000"/>
                <w:sz w:val="18"/>
                <w:szCs w:val="18"/>
              </w:rPr>
              <w:t>ЗН 1, ЗН 2</w:t>
            </w: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ЗК5</w:t>
            </w:r>
          </w:p>
        </w:tc>
        <w:tc>
          <w:tcPr>
            <w:tcW w:w="1762" w:type="dxa"/>
          </w:tcPr>
          <w:p w:rsidR="003F58DA" w:rsidRDefault="003D71E6">
            <w:pPr>
              <w:widowControl w:val="0"/>
              <w:pBdr>
                <w:top w:val="nil"/>
                <w:left w:val="nil"/>
                <w:bottom w:val="nil"/>
                <w:right w:val="nil"/>
                <w:between w:val="nil"/>
              </w:pBdr>
              <w:ind w:left="19" w:right="1"/>
              <w:jc w:val="center"/>
              <w:rPr>
                <w:color w:val="000000"/>
                <w:sz w:val="18"/>
                <w:szCs w:val="18"/>
              </w:rPr>
            </w:pPr>
            <w:r>
              <w:rPr>
                <w:color w:val="000000"/>
                <w:sz w:val="18"/>
                <w:szCs w:val="18"/>
              </w:rPr>
              <w:t>ЗН 1</w:t>
            </w: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2</w:t>
            </w: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2</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ЗК6</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right="2"/>
              <w:jc w:val="center"/>
              <w:rPr>
                <w:color w:val="000000"/>
                <w:sz w:val="18"/>
                <w:szCs w:val="18"/>
              </w:rPr>
            </w:pPr>
            <w:r>
              <w:rPr>
                <w:color w:val="000000"/>
                <w:sz w:val="18"/>
                <w:szCs w:val="18"/>
              </w:rPr>
              <w:t>К 1, К 2</w:t>
            </w:r>
          </w:p>
        </w:tc>
        <w:tc>
          <w:tcPr>
            <w:tcW w:w="2082" w:type="dxa"/>
            <w:gridSpan w:val="2"/>
          </w:tcPr>
          <w:p w:rsidR="003F58DA" w:rsidRDefault="003D71E6">
            <w:pPr>
              <w:widowControl w:val="0"/>
              <w:pBdr>
                <w:top w:val="nil"/>
                <w:left w:val="nil"/>
                <w:bottom w:val="nil"/>
                <w:right w:val="nil"/>
                <w:between w:val="nil"/>
              </w:pBdr>
              <w:ind w:left="654"/>
              <w:rPr>
                <w:color w:val="000000"/>
                <w:sz w:val="18"/>
                <w:szCs w:val="18"/>
              </w:rPr>
            </w:pPr>
            <w:r>
              <w:rPr>
                <w:color w:val="000000"/>
                <w:sz w:val="18"/>
                <w:szCs w:val="18"/>
              </w:rPr>
              <w:t>АВ 1, АВ 2</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ЗК7</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right="2"/>
              <w:jc w:val="center"/>
              <w:rPr>
                <w:color w:val="000000"/>
                <w:sz w:val="18"/>
                <w:szCs w:val="18"/>
              </w:rPr>
            </w:pPr>
            <w:r>
              <w:rPr>
                <w:color w:val="000000"/>
                <w:sz w:val="18"/>
                <w:szCs w:val="18"/>
              </w:rPr>
              <w:t>К 1, К 2</w:t>
            </w: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ЗК8</w:t>
            </w:r>
          </w:p>
        </w:tc>
        <w:tc>
          <w:tcPr>
            <w:tcW w:w="1762" w:type="dxa"/>
          </w:tcPr>
          <w:p w:rsidR="003F58DA" w:rsidRDefault="003D71E6">
            <w:pPr>
              <w:widowControl w:val="0"/>
              <w:pBdr>
                <w:top w:val="nil"/>
                <w:left w:val="nil"/>
                <w:bottom w:val="nil"/>
                <w:right w:val="nil"/>
                <w:between w:val="nil"/>
              </w:pBdr>
              <w:ind w:left="19" w:right="1"/>
              <w:jc w:val="center"/>
              <w:rPr>
                <w:color w:val="000000"/>
                <w:sz w:val="18"/>
                <w:szCs w:val="18"/>
              </w:rPr>
            </w:pPr>
            <w:r>
              <w:rPr>
                <w:color w:val="000000"/>
                <w:sz w:val="18"/>
                <w:szCs w:val="18"/>
              </w:rPr>
              <w:t>ЗН 2</w:t>
            </w: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2</w:t>
            </w: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ЗК9</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right="2"/>
              <w:jc w:val="center"/>
              <w:rPr>
                <w:color w:val="000000"/>
                <w:sz w:val="18"/>
                <w:szCs w:val="18"/>
              </w:rPr>
            </w:pPr>
            <w:r>
              <w:rPr>
                <w:color w:val="000000"/>
                <w:sz w:val="18"/>
                <w:szCs w:val="18"/>
              </w:rPr>
              <w:t>К 1, К 2</w:t>
            </w:r>
          </w:p>
        </w:tc>
        <w:tc>
          <w:tcPr>
            <w:tcW w:w="2082" w:type="dxa"/>
            <w:gridSpan w:val="2"/>
          </w:tcPr>
          <w:p w:rsidR="003F58DA" w:rsidRDefault="003D71E6">
            <w:pPr>
              <w:widowControl w:val="0"/>
              <w:pBdr>
                <w:top w:val="nil"/>
                <w:left w:val="nil"/>
                <w:bottom w:val="nil"/>
                <w:right w:val="nil"/>
                <w:between w:val="nil"/>
              </w:pBdr>
              <w:ind w:left="654"/>
              <w:rPr>
                <w:color w:val="000000"/>
                <w:sz w:val="18"/>
                <w:szCs w:val="18"/>
              </w:rPr>
            </w:pPr>
            <w:r>
              <w:rPr>
                <w:color w:val="000000"/>
                <w:sz w:val="18"/>
                <w:szCs w:val="18"/>
              </w:rPr>
              <w:t>АВ 1, АВ 2</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ЗК10</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2</w:t>
            </w:r>
          </w:p>
        </w:tc>
        <w:tc>
          <w:tcPr>
            <w:tcW w:w="2082" w:type="dxa"/>
            <w:gridSpan w:val="2"/>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ЗК11</w:t>
            </w:r>
          </w:p>
        </w:tc>
        <w:tc>
          <w:tcPr>
            <w:tcW w:w="1762" w:type="dxa"/>
          </w:tcPr>
          <w:p w:rsidR="003F58DA" w:rsidRDefault="003D71E6">
            <w:pPr>
              <w:widowControl w:val="0"/>
              <w:pBdr>
                <w:top w:val="nil"/>
                <w:left w:val="nil"/>
                <w:bottom w:val="nil"/>
                <w:right w:val="nil"/>
                <w:between w:val="nil"/>
              </w:pBdr>
              <w:ind w:left="19" w:right="1"/>
              <w:jc w:val="center"/>
              <w:rPr>
                <w:color w:val="000000"/>
                <w:sz w:val="18"/>
                <w:szCs w:val="18"/>
              </w:rPr>
            </w:pPr>
            <w:r>
              <w:rPr>
                <w:color w:val="000000"/>
                <w:sz w:val="18"/>
                <w:szCs w:val="18"/>
              </w:rPr>
              <w:t>ЗН 1</w:t>
            </w: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1</w:t>
            </w:r>
          </w:p>
        </w:tc>
        <w:tc>
          <w:tcPr>
            <w:tcW w:w="2082" w:type="dxa"/>
            <w:gridSpan w:val="2"/>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79" w:type="dxa"/>
            <w:tcBorders>
              <w:right w:val="nil"/>
            </w:tcBorders>
            <w:shd w:val="clear" w:color="auto" w:fill="F1F1F1"/>
          </w:tcPr>
          <w:p w:rsidR="003F58DA" w:rsidRDefault="003F58DA">
            <w:pPr>
              <w:widowControl w:val="0"/>
              <w:pBdr>
                <w:top w:val="nil"/>
                <w:left w:val="nil"/>
                <w:bottom w:val="nil"/>
                <w:right w:val="nil"/>
                <w:between w:val="nil"/>
              </w:pBdr>
              <w:rPr>
                <w:color w:val="000000"/>
                <w:sz w:val="18"/>
                <w:szCs w:val="18"/>
              </w:rPr>
            </w:pPr>
          </w:p>
        </w:tc>
        <w:tc>
          <w:tcPr>
            <w:tcW w:w="9194" w:type="dxa"/>
            <w:gridSpan w:val="5"/>
            <w:tcBorders>
              <w:left w:val="nil"/>
              <w:right w:val="nil"/>
            </w:tcBorders>
            <w:shd w:val="clear" w:color="auto" w:fill="F1F1F1"/>
          </w:tcPr>
          <w:p w:rsidR="003F58DA" w:rsidRDefault="003D71E6">
            <w:pPr>
              <w:widowControl w:val="0"/>
              <w:pBdr>
                <w:top w:val="nil"/>
                <w:left w:val="nil"/>
                <w:bottom w:val="nil"/>
                <w:right w:val="nil"/>
                <w:between w:val="nil"/>
              </w:pBdr>
              <w:ind w:left="15"/>
              <w:jc w:val="center"/>
              <w:rPr>
                <w:b/>
                <w:color w:val="000000"/>
                <w:sz w:val="18"/>
                <w:szCs w:val="18"/>
              </w:rPr>
            </w:pPr>
            <w:r>
              <w:rPr>
                <w:b/>
                <w:color w:val="000000"/>
                <w:sz w:val="18"/>
                <w:szCs w:val="18"/>
              </w:rPr>
              <w:t>Спеціальні (фахові) компетентності</w:t>
            </w:r>
          </w:p>
        </w:tc>
        <w:tc>
          <w:tcPr>
            <w:tcW w:w="80" w:type="dxa"/>
            <w:tcBorders>
              <w:left w:val="nil"/>
            </w:tcBorders>
            <w:shd w:val="clear" w:color="auto" w:fill="F1F1F1"/>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СК1</w:t>
            </w:r>
          </w:p>
        </w:tc>
        <w:tc>
          <w:tcPr>
            <w:tcW w:w="1762" w:type="dxa"/>
          </w:tcPr>
          <w:p w:rsidR="003F58DA" w:rsidRDefault="003D71E6">
            <w:pPr>
              <w:widowControl w:val="0"/>
              <w:pBdr>
                <w:top w:val="nil"/>
                <w:left w:val="nil"/>
                <w:bottom w:val="nil"/>
                <w:right w:val="nil"/>
                <w:between w:val="nil"/>
              </w:pBdr>
              <w:ind w:left="19" w:right="5"/>
              <w:jc w:val="center"/>
              <w:rPr>
                <w:color w:val="000000"/>
                <w:sz w:val="18"/>
                <w:szCs w:val="18"/>
              </w:rPr>
            </w:pPr>
            <w:r>
              <w:rPr>
                <w:color w:val="000000"/>
                <w:sz w:val="18"/>
                <w:szCs w:val="18"/>
              </w:rPr>
              <w:t>ЗН 1, ЗН 2</w:t>
            </w: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СК2</w:t>
            </w:r>
          </w:p>
        </w:tc>
        <w:tc>
          <w:tcPr>
            <w:tcW w:w="1762" w:type="dxa"/>
          </w:tcPr>
          <w:p w:rsidR="003F58DA" w:rsidRDefault="003D71E6">
            <w:pPr>
              <w:widowControl w:val="0"/>
              <w:pBdr>
                <w:top w:val="nil"/>
                <w:left w:val="nil"/>
                <w:bottom w:val="nil"/>
                <w:right w:val="nil"/>
                <w:between w:val="nil"/>
              </w:pBdr>
              <w:ind w:left="19" w:right="1"/>
              <w:jc w:val="center"/>
              <w:rPr>
                <w:color w:val="000000"/>
                <w:sz w:val="18"/>
                <w:szCs w:val="18"/>
              </w:rPr>
            </w:pPr>
            <w:r>
              <w:rPr>
                <w:color w:val="000000"/>
                <w:sz w:val="18"/>
                <w:szCs w:val="18"/>
              </w:rPr>
              <w:t>ЗН 2</w:t>
            </w: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СК3</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СК4</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right="2"/>
              <w:jc w:val="center"/>
              <w:rPr>
                <w:color w:val="000000"/>
                <w:sz w:val="18"/>
                <w:szCs w:val="18"/>
              </w:rPr>
            </w:pPr>
            <w:r>
              <w:rPr>
                <w:color w:val="000000"/>
                <w:sz w:val="18"/>
                <w:szCs w:val="18"/>
              </w:rPr>
              <w:t>К 1, К 2</w:t>
            </w: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2</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СК5</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1</w:t>
            </w: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2</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СК6</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right="2"/>
              <w:jc w:val="center"/>
              <w:rPr>
                <w:color w:val="000000"/>
                <w:sz w:val="18"/>
                <w:szCs w:val="18"/>
              </w:rPr>
            </w:pPr>
            <w:r>
              <w:rPr>
                <w:color w:val="000000"/>
                <w:sz w:val="18"/>
                <w:szCs w:val="18"/>
              </w:rPr>
              <w:t>К 1, К 2</w:t>
            </w:r>
          </w:p>
        </w:tc>
        <w:tc>
          <w:tcPr>
            <w:tcW w:w="2082" w:type="dxa"/>
            <w:gridSpan w:val="2"/>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СК7</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СК8</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F58DA">
            <w:pPr>
              <w:widowControl w:val="0"/>
              <w:pBdr>
                <w:top w:val="nil"/>
                <w:left w:val="nil"/>
                <w:bottom w:val="nil"/>
                <w:right w:val="nil"/>
                <w:between w:val="nil"/>
              </w:pBdr>
              <w:rPr>
                <w:color w:val="000000"/>
                <w:sz w:val="18"/>
                <w:szCs w:val="18"/>
              </w:rPr>
            </w:pP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2</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3"/>
              <w:jc w:val="center"/>
              <w:rPr>
                <w:color w:val="000000"/>
                <w:sz w:val="18"/>
                <w:szCs w:val="18"/>
              </w:rPr>
            </w:pPr>
            <w:r>
              <w:rPr>
                <w:color w:val="000000"/>
                <w:sz w:val="18"/>
                <w:szCs w:val="18"/>
              </w:rPr>
              <w:t>СК9</w:t>
            </w:r>
          </w:p>
        </w:tc>
        <w:tc>
          <w:tcPr>
            <w:tcW w:w="1762" w:type="dxa"/>
          </w:tcPr>
          <w:p w:rsidR="003F58DA" w:rsidRDefault="003D71E6">
            <w:pPr>
              <w:widowControl w:val="0"/>
              <w:pBdr>
                <w:top w:val="nil"/>
                <w:left w:val="nil"/>
                <w:bottom w:val="nil"/>
                <w:right w:val="nil"/>
                <w:between w:val="nil"/>
              </w:pBdr>
              <w:ind w:left="19" w:right="1"/>
              <w:jc w:val="center"/>
              <w:rPr>
                <w:color w:val="000000"/>
                <w:sz w:val="18"/>
                <w:szCs w:val="18"/>
              </w:rPr>
            </w:pPr>
            <w:r>
              <w:rPr>
                <w:color w:val="000000"/>
                <w:sz w:val="18"/>
                <w:szCs w:val="18"/>
              </w:rPr>
              <w:t>ЗН 1</w:t>
            </w:r>
          </w:p>
        </w:tc>
        <w:tc>
          <w:tcPr>
            <w:tcW w:w="1708" w:type="dxa"/>
          </w:tcPr>
          <w:p w:rsidR="003F58DA" w:rsidRDefault="003F58DA">
            <w:pPr>
              <w:widowControl w:val="0"/>
              <w:pBdr>
                <w:top w:val="nil"/>
                <w:left w:val="nil"/>
                <w:bottom w:val="nil"/>
                <w:right w:val="nil"/>
                <w:between w:val="nil"/>
              </w:pBdr>
              <w:rPr>
                <w:color w:val="000000"/>
                <w:sz w:val="18"/>
                <w:szCs w:val="18"/>
              </w:rPr>
            </w:pP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1</w:t>
            </w:r>
          </w:p>
        </w:tc>
        <w:tc>
          <w:tcPr>
            <w:tcW w:w="2082" w:type="dxa"/>
            <w:gridSpan w:val="2"/>
          </w:tcPr>
          <w:p w:rsidR="003F58DA" w:rsidRDefault="003F58DA">
            <w:pPr>
              <w:widowControl w:val="0"/>
              <w:pBdr>
                <w:top w:val="nil"/>
                <w:left w:val="nil"/>
                <w:bottom w:val="nil"/>
                <w:right w:val="nil"/>
                <w:between w:val="nil"/>
              </w:pBdr>
              <w:rPr>
                <w:color w:val="000000"/>
                <w:sz w:val="18"/>
                <w:szCs w:val="18"/>
              </w:rPr>
            </w:pP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2"/>
              <w:jc w:val="center"/>
              <w:rPr>
                <w:color w:val="000000"/>
                <w:sz w:val="18"/>
                <w:szCs w:val="18"/>
              </w:rPr>
            </w:pPr>
            <w:r>
              <w:rPr>
                <w:color w:val="000000"/>
                <w:sz w:val="18"/>
                <w:szCs w:val="18"/>
              </w:rPr>
              <w:t>СК10</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1</w:t>
            </w: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widowControl w:val="0"/>
              <w:pBdr>
                <w:top w:val="nil"/>
                <w:left w:val="nil"/>
                <w:bottom w:val="nil"/>
                <w:right w:val="nil"/>
                <w:between w:val="nil"/>
              </w:pBdr>
              <w:ind w:left="13" w:right="2"/>
              <w:jc w:val="center"/>
              <w:rPr>
                <w:color w:val="000000"/>
                <w:sz w:val="18"/>
                <w:szCs w:val="18"/>
              </w:rPr>
            </w:pPr>
            <w:r>
              <w:rPr>
                <w:color w:val="000000"/>
                <w:sz w:val="18"/>
                <w:szCs w:val="18"/>
              </w:rPr>
              <w:t>СК11</w:t>
            </w:r>
          </w:p>
        </w:tc>
        <w:tc>
          <w:tcPr>
            <w:tcW w:w="1762" w:type="dxa"/>
          </w:tcPr>
          <w:p w:rsidR="003F58DA" w:rsidRDefault="003F58DA">
            <w:pPr>
              <w:widowControl w:val="0"/>
              <w:pBdr>
                <w:top w:val="nil"/>
                <w:left w:val="nil"/>
                <w:bottom w:val="nil"/>
                <w:right w:val="nil"/>
                <w:between w:val="nil"/>
              </w:pBdr>
              <w:rPr>
                <w:color w:val="000000"/>
                <w:sz w:val="18"/>
                <w:szCs w:val="18"/>
              </w:rPr>
            </w:pPr>
          </w:p>
        </w:tc>
        <w:tc>
          <w:tcPr>
            <w:tcW w:w="1708" w:type="dxa"/>
          </w:tcPr>
          <w:p w:rsidR="003F58DA" w:rsidRDefault="003D71E6">
            <w:pPr>
              <w:widowControl w:val="0"/>
              <w:pBdr>
                <w:top w:val="nil"/>
                <w:left w:val="nil"/>
                <w:bottom w:val="nil"/>
                <w:right w:val="nil"/>
                <w:between w:val="nil"/>
              </w:pBdr>
              <w:ind w:left="150" w:right="136"/>
              <w:jc w:val="center"/>
              <w:rPr>
                <w:color w:val="000000"/>
                <w:sz w:val="18"/>
                <w:szCs w:val="18"/>
              </w:rPr>
            </w:pPr>
            <w:r>
              <w:rPr>
                <w:color w:val="000000"/>
                <w:sz w:val="18"/>
                <w:szCs w:val="18"/>
              </w:rPr>
              <w:t>УМ 1</w:t>
            </w:r>
          </w:p>
        </w:tc>
        <w:tc>
          <w:tcPr>
            <w:tcW w:w="1876" w:type="dxa"/>
          </w:tcPr>
          <w:p w:rsidR="003F58DA" w:rsidRDefault="003D71E6">
            <w:pPr>
              <w:widowControl w:val="0"/>
              <w:pBdr>
                <w:top w:val="nil"/>
                <w:left w:val="nil"/>
                <w:bottom w:val="nil"/>
                <w:right w:val="nil"/>
                <w:between w:val="nil"/>
              </w:pBdr>
              <w:ind w:left="13"/>
              <w:jc w:val="center"/>
              <w:rPr>
                <w:color w:val="000000"/>
                <w:sz w:val="18"/>
                <w:szCs w:val="18"/>
              </w:rPr>
            </w:pPr>
            <w:r>
              <w:rPr>
                <w:color w:val="000000"/>
                <w:sz w:val="18"/>
                <w:szCs w:val="18"/>
              </w:rPr>
              <w:t>К 1</w:t>
            </w:r>
          </w:p>
        </w:tc>
        <w:tc>
          <w:tcPr>
            <w:tcW w:w="2082" w:type="dxa"/>
            <w:gridSpan w:val="2"/>
          </w:tcPr>
          <w:p w:rsidR="003F58DA" w:rsidRDefault="003D71E6">
            <w:pPr>
              <w:widowControl w:val="0"/>
              <w:pBdr>
                <w:top w:val="nil"/>
                <w:left w:val="nil"/>
                <w:bottom w:val="nil"/>
                <w:right w:val="nil"/>
                <w:between w:val="nil"/>
              </w:pBdr>
              <w:ind w:left="122" w:right="111"/>
              <w:jc w:val="center"/>
              <w:rPr>
                <w:color w:val="000000"/>
                <w:sz w:val="18"/>
                <w:szCs w:val="18"/>
              </w:rPr>
            </w:pPr>
            <w:r>
              <w:rPr>
                <w:color w:val="000000"/>
                <w:sz w:val="18"/>
                <w:szCs w:val="18"/>
              </w:rPr>
              <w:t>АВ 1</w:t>
            </w:r>
          </w:p>
        </w:tc>
      </w:tr>
      <w:tr w:rsidR="003F58DA">
        <w:trPr>
          <w:trHeight w:val="20"/>
        </w:trPr>
        <w:tc>
          <w:tcPr>
            <w:tcW w:w="1925" w:type="dxa"/>
            <w:gridSpan w:val="2"/>
          </w:tcPr>
          <w:p w:rsidR="003F58DA" w:rsidRDefault="003D71E6">
            <w:pPr>
              <w:pBdr>
                <w:top w:val="nil"/>
                <w:left w:val="nil"/>
                <w:bottom w:val="nil"/>
                <w:right w:val="nil"/>
                <w:between w:val="nil"/>
              </w:pBdr>
              <w:spacing w:line="216" w:lineRule="auto"/>
              <w:jc w:val="center"/>
              <w:rPr>
                <w:color w:val="000000"/>
                <w:sz w:val="18"/>
                <w:szCs w:val="18"/>
              </w:rPr>
            </w:pPr>
            <w:r>
              <w:rPr>
                <w:color w:val="000000"/>
                <w:sz w:val="18"/>
                <w:szCs w:val="18"/>
              </w:rPr>
              <w:t>СК12</w:t>
            </w:r>
          </w:p>
        </w:tc>
        <w:tc>
          <w:tcPr>
            <w:tcW w:w="1762" w:type="dxa"/>
          </w:tcPr>
          <w:p w:rsidR="003F58DA" w:rsidRDefault="003D71E6">
            <w:pPr>
              <w:pBdr>
                <w:top w:val="nil"/>
                <w:left w:val="nil"/>
                <w:bottom w:val="nil"/>
                <w:right w:val="nil"/>
                <w:between w:val="nil"/>
              </w:pBdr>
              <w:spacing w:line="216" w:lineRule="auto"/>
              <w:jc w:val="center"/>
              <w:rPr>
                <w:color w:val="000000"/>
                <w:sz w:val="18"/>
                <w:szCs w:val="18"/>
              </w:rPr>
            </w:pPr>
            <w:r>
              <w:rPr>
                <w:color w:val="000000"/>
                <w:sz w:val="18"/>
                <w:szCs w:val="18"/>
              </w:rPr>
              <w:t>ЗН 2</w:t>
            </w:r>
          </w:p>
        </w:tc>
        <w:tc>
          <w:tcPr>
            <w:tcW w:w="1708" w:type="dxa"/>
          </w:tcPr>
          <w:p w:rsidR="003F58DA" w:rsidRDefault="003F58DA">
            <w:pPr>
              <w:pBdr>
                <w:top w:val="nil"/>
                <w:left w:val="nil"/>
                <w:bottom w:val="nil"/>
                <w:right w:val="nil"/>
                <w:between w:val="nil"/>
              </w:pBdr>
              <w:spacing w:line="216" w:lineRule="auto"/>
              <w:jc w:val="center"/>
              <w:rPr>
                <w:color w:val="000000"/>
                <w:sz w:val="18"/>
                <w:szCs w:val="18"/>
              </w:rPr>
            </w:pPr>
          </w:p>
        </w:tc>
        <w:tc>
          <w:tcPr>
            <w:tcW w:w="1876" w:type="dxa"/>
          </w:tcPr>
          <w:p w:rsidR="003F58DA" w:rsidRDefault="003D71E6">
            <w:pPr>
              <w:pBdr>
                <w:top w:val="nil"/>
                <w:left w:val="nil"/>
                <w:bottom w:val="nil"/>
                <w:right w:val="nil"/>
                <w:between w:val="nil"/>
              </w:pBdr>
              <w:spacing w:line="216" w:lineRule="auto"/>
              <w:jc w:val="center"/>
              <w:rPr>
                <w:color w:val="000000"/>
                <w:sz w:val="18"/>
                <w:szCs w:val="18"/>
              </w:rPr>
            </w:pPr>
            <w:r>
              <w:rPr>
                <w:color w:val="000000"/>
                <w:sz w:val="18"/>
                <w:szCs w:val="18"/>
              </w:rPr>
              <w:t>К2</w:t>
            </w:r>
          </w:p>
        </w:tc>
        <w:tc>
          <w:tcPr>
            <w:tcW w:w="2082" w:type="dxa"/>
            <w:gridSpan w:val="2"/>
          </w:tcPr>
          <w:p w:rsidR="003F58DA" w:rsidRDefault="003D71E6">
            <w:pPr>
              <w:pBdr>
                <w:top w:val="nil"/>
                <w:left w:val="nil"/>
                <w:bottom w:val="nil"/>
                <w:right w:val="nil"/>
                <w:between w:val="nil"/>
              </w:pBdr>
              <w:spacing w:line="216" w:lineRule="auto"/>
              <w:jc w:val="center"/>
              <w:rPr>
                <w:color w:val="000000"/>
                <w:sz w:val="18"/>
                <w:szCs w:val="18"/>
              </w:rPr>
            </w:pPr>
            <w:r>
              <w:rPr>
                <w:color w:val="000000"/>
                <w:sz w:val="18"/>
                <w:szCs w:val="18"/>
              </w:rPr>
              <w:t>АВ 2</w:t>
            </w:r>
          </w:p>
        </w:tc>
      </w:tr>
    </w:tbl>
    <w:p w:rsidR="003F58DA" w:rsidRDefault="003F58DA">
      <w:pPr>
        <w:widowControl w:val="0"/>
        <w:pBdr>
          <w:top w:val="nil"/>
          <w:left w:val="nil"/>
          <w:bottom w:val="nil"/>
          <w:right w:val="nil"/>
          <w:between w:val="nil"/>
        </w:pBdr>
        <w:spacing w:line="212" w:lineRule="auto"/>
        <w:jc w:val="center"/>
        <w:rPr>
          <w:color w:val="000000"/>
          <w:sz w:val="20"/>
          <w:szCs w:val="20"/>
        </w:rPr>
        <w:sectPr w:rsidR="003F58DA">
          <w:pgSz w:w="11920" w:h="16850"/>
          <w:pgMar w:top="1134" w:right="850" w:bottom="1134" w:left="1701" w:header="708" w:footer="708" w:gutter="0"/>
          <w:cols w:space="720"/>
        </w:sectPr>
      </w:pPr>
    </w:p>
    <w:p w:rsidR="00983CAB" w:rsidRPr="007E018D" w:rsidRDefault="00983CAB" w:rsidP="00CB5031">
      <w:pPr>
        <w:ind w:right="124"/>
        <w:jc w:val="right"/>
        <w:rPr>
          <w:b/>
          <w:sz w:val="28"/>
        </w:rPr>
      </w:pPr>
      <w:r w:rsidRPr="007E018D">
        <w:rPr>
          <w:b/>
          <w:sz w:val="28"/>
        </w:rPr>
        <w:lastRenderedPageBreak/>
        <w:t xml:space="preserve">Таблиця 2 </w:t>
      </w:r>
    </w:p>
    <w:p w:rsidR="00983CAB" w:rsidRPr="007E018D" w:rsidRDefault="00983CAB" w:rsidP="003A4F1E">
      <w:pPr>
        <w:ind w:left="-284" w:right="-18"/>
        <w:jc w:val="center"/>
        <w:rPr>
          <w:b/>
          <w:sz w:val="28"/>
        </w:rPr>
      </w:pPr>
      <w:r w:rsidRPr="007E018D">
        <w:rPr>
          <w:b/>
          <w:sz w:val="28"/>
        </w:rPr>
        <w:t>Матриця відповідності визначених результатів навчання, компетентностей та освітніх компонентів</w:t>
      </w:r>
    </w:p>
    <w:p w:rsidR="00983CAB" w:rsidRDefault="00983CAB" w:rsidP="00983CAB">
      <w:pPr>
        <w:pBdr>
          <w:top w:val="nil"/>
          <w:left w:val="nil"/>
          <w:bottom w:val="nil"/>
          <w:right w:val="nil"/>
          <w:between w:val="nil"/>
        </w:pBdr>
        <w:spacing w:line="228" w:lineRule="auto"/>
        <w:rPr>
          <w:b/>
          <w:sz w:val="10"/>
          <w:szCs w:val="10"/>
        </w:rPr>
      </w:pPr>
    </w:p>
    <w:tbl>
      <w:tblPr>
        <w:tblStyle w:val="10"/>
        <w:tblW w:w="1487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5"/>
        <w:gridCol w:w="768"/>
        <w:gridCol w:w="599"/>
        <w:gridCol w:w="599"/>
        <w:gridCol w:w="599"/>
        <w:gridCol w:w="599"/>
        <w:gridCol w:w="599"/>
        <w:gridCol w:w="599"/>
        <w:gridCol w:w="599"/>
        <w:gridCol w:w="599"/>
        <w:gridCol w:w="599"/>
        <w:gridCol w:w="510"/>
        <w:gridCol w:w="599"/>
        <w:gridCol w:w="599"/>
        <w:gridCol w:w="599"/>
        <w:gridCol w:w="599"/>
        <w:gridCol w:w="599"/>
        <w:gridCol w:w="599"/>
        <w:gridCol w:w="599"/>
        <w:gridCol w:w="599"/>
        <w:gridCol w:w="599"/>
        <w:gridCol w:w="599"/>
        <w:gridCol w:w="599"/>
        <w:gridCol w:w="599"/>
      </w:tblGrid>
      <w:tr w:rsidR="00CB5031" w:rsidTr="003A4F1E">
        <w:trPr>
          <w:trHeight w:val="236"/>
        </w:trPr>
        <w:tc>
          <w:tcPr>
            <w:tcW w:w="1015" w:type="dxa"/>
            <w:vMerge w:val="restart"/>
            <w:tcBorders>
              <w:top w:val="single" w:sz="4" w:space="0" w:color="000000"/>
              <w:left w:val="single" w:sz="4" w:space="0" w:color="000000"/>
              <w:bottom w:val="single" w:sz="4" w:space="0" w:color="000000"/>
              <w:right w:val="single" w:sz="4" w:space="0" w:color="000000"/>
            </w:tcBorders>
            <w:vAlign w:val="center"/>
          </w:tcPr>
          <w:p w:rsidR="00CB5031" w:rsidRDefault="00CB5031" w:rsidP="003A4F1E">
            <w:pPr>
              <w:tabs>
                <w:tab w:val="left" w:pos="22"/>
              </w:tabs>
              <w:spacing w:line="192" w:lineRule="auto"/>
              <w:ind w:left="-120" w:right="-6" w:firstLine="19"/>
              <w:jc w:val="center"/>
              <w:rPr>
                <w:b/>
                <w:sz w:val="16"/>
                <w:szCs w:val="16"/>
              </w:rPr>
            </w:pPr>
            <w:r>
              <w:rPr>
                <w:b/>
                <w:sz w:val="16"/>
                <w:szCs w:val="16"/>
              </w:rPr>
              <w:t>Програмні результати навчання</w:t>
            </w:r>
          </w:p>
        </w:tc>
        <w:tc>
          <w:tcPr>
            <w:tcW w:w="768" w:type="dxa"/>
            <w:vMerge w:val="restart"/>
            <w:tcBorders>
              <w:top w:val="single" w:sz="4" w:space="0" w:color="000000"/>
              <w:left w:val="single" w:sz="4" w:space="0" w:color="000000"/>
              <w:right w:val="single" w:sz="4" w:space="0" w:color="000000"/>
            </w:tcBorders>
            <w:vAlign w:val="center"/>
          </w:tcPr>
          <w:p w:rsidR="00CB5031" w:rsidRDefault="00CB5031" w:rsidP="003F0AC0">
            <w:pPr>
              <w:jc w:val="center"/>
              <w:rPr>
                <w:b/>
                <w:sz w:val="20"/>
                <w:szCs w:val="20"/>
              </w:rPr>
            </w:pPr>
            <w:r>
              <w:rPr>
                <w:b/>
                <w:sz w:val="20"/>
                <w:szCs w:val="20"/>
              </w:rPr>
              <w:t>ІК</w:t>
            </w:r>
          </w:p>
        </w:tc>
        <w:tc>
          <w:tcPr>
            <w:tcW w:w="5901" w:type="dxa"/>
            <w:gridSpan w:val="10"/>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Загальні компетентності</w:t>
            </w:r>
          </w:p>
        </w:tc>
        <w:tc>
          <w:tcPr>
            <w:tcW w:w="7188" w:type="dxa"/>
            <w:gridSpan w:val="12"/>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Спеціальні компетентності</w:t>
            </w:r>
          </w:p>
        </w:tc>
      </w:tr>
      <w:tr w:rsidR="00CB5031" w:rsidTr="003A4F1E">
        <w:trPr>
          <w:trHeight w:val="268"/>
        </w:trPr>
        <w:tc>
          <w:tcPr>
            <w:tcW w:w="1015" w:type="dxa"/>
            <w:vMerge/>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widowControl w:val="0"/>
              <w:pBdr>
                <w:top w:val="nil"/>
                <w:left w:val="nil"/>
                <w:bottom w:val="nil"/>
                <w:right w:val="nil"/>
                <w:between w:val="nil"/>
              </w:pBdr>
              <w:spacing w:line="276" w:lineRule="auto"/>
              <w:rPr>
                <w:b/>
                <w:sz w:val="20"/>
                <w:szCs w:val="20"/>
              </w:rPr>
            </w:pPr>
          </w:p>
        </w:tc>
        <w:tc>
          <w:tcPr>
            <w:tcW w:w="768" w:type="dxa"/>
            <w:vMerge/>
            <w:tcBorders>
              <w:top w:val="single" w:sz="4" w:space="0" w:color="000000"/>
              <w:left w:val="single" w:sz="4" w:space="0" w:color="000000"/>
              <w:right w:val="single" w:sz="4" w:space="0" w:color="000000"/>
            </w:tcBorders>
            <w:vAlign w:val="center"/>
          </w:tcPr>
          <w:p w:rsidR="00CB5031" w:rsidRDefault="00CB5031" w:rsidP="003F0AC0">
            <w:pPr>
              <w:widowControl w:val="0"/>
              <w:pBdr>
                <w:top w:val="nil"/>
                <w:left w:val="nil"/>
                <w:bottom w:val="nil"/>
                <w:right w:val="nil"/>
                <w:between w:val="nil"/>
              </w:pBdr>
              <w:spacing w:line="276" w:lineRule="auto"/>
              <w:rPr>
                <w:b/>
                <w:sz w:val="20"/>
                <w:szCs w:val="20"/>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2</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3</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4</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5</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6</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7</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8</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9</w:t>
            </w: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2</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3</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4</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5</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6</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7</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8</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b/>
                <w:sz w:val="20"/>
                <w:szCs w:val="20"/>
              </w:rPr>
            </w:pPr>
            <w:r>
              <w:rPr>
                <w:b/>
                <w:sz w:val="20"/>
                <w:szCs w:val="20"/>
              </w:rPr>
              <w:t>12</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РН1</w:t>
            </w:r>
          </w:p>
        </w:tc>
        <w:tc>
          <w:tcPr>
            <w:tcW w:w="768" w:type="dxa"/>
            <w:vMerge w:val="restart"/>
            <w:tcBorders>
              <w:top w:val="single" w:sz="4" w:space="0" w:color="000000"/>
              <w:left w:val="single" w:sz="4" w:space="0" w:color="000000"/>
              <w:right w:val="single" w:sz="4" w:space="0" w:color="000000"/>
            </w:tcBorders>
            <w:vAlign w:val="center"/>
          </w:tcPr>
          <w:p w:rsidR="00CB5031" w:rsidRPr="007E018D" w:rsidRDefault="00CB5031" w:rsidP="003F0AC0">
            <w:pPr>
              <w:jc w:val="center"/>
              <w:rPr>
                <w:color w:val="000000"/>
                <w:sz w:val="14"/>
                <w:szCs w:val="12"/>
              </w:rPr>
            </w:pPr>
            <w:r w:rsidRPr="007E018D">
              <w:rPr>
                <w:color w:val="000000"/>
                <w:sz w:val="14"/>
                <w:szCs w:val="12"/>
              </w:rPr>
              <w:t>ОК1</w:t>
            </w:r>
          </w:p>
          <w:p w:rsidR="00CB5031" w:rsidRPr="007E018D" w:rsidRDefault="00CB5031" w:rsidP="003F0AC0">
            <w:pPr>
              <w:ind w:left="-67"/>
              <w:jc w:val="center"/>
              <w:rPr>
                <w:color w:val="000000"/>
                <w:sz w:val="14"/>
                <w:szCs w:val="12"/>
              </w:rPr>
            </w:pPr>
            <w:r w:rsidRPr="007E018D">
              <w:rPr>
                <w:color w:val="000000"/>
                <w:sz w:val="14"/>
                <w:szCs w:val="12"/>
              </w:rPr>
              <w:t>ОК2</w:t>
            </w:r>
          </w:p>
          <w:p w:rsidR="00CB5031" w:rsidRPr="007E018D" w:rsidRDefault="00CB5031" w:rsidP="003F0AC0">
            <w:pPr>
              <w:ind w:left="-67"/>
              <w:jc w:val="center"/>
              <w:rPr>
                <w:color w:val="000000"/>
                <w:sz w:val="14"/>
                <w:szCs w:val="12"/>
              </w:rPr>
            </w:pPr>
            <w:r w:rsidRPr="007E018D">
              <w:rPr>
                <w:color w:val="000000"/>
                <w:sz w:val="14"/>
                <w:szCs w:val="12"/>
              </w:rPr>
              <w:t>ОК3</w:t>
            </w:r>
          </w:p>
          <w:p w:rsidR="00CB5031" w:rsidRPr="007E018D" w:rsidRDefault="00CB5031" w:rsidP="003F0AC0">
            <w:pPr>
              <w:ind w:left="-67"/>
              <w:jc w:val="center"/>
              <w:rPr>
                <w:color w:val="000000"/>
                <w:sz w:val="14"/>
                <w:szCs w:val="12"/>
              </w:rPr>
            </w:pPr>
            <w:r w:rsidRPr="007E018D">
              <w:rPr>
                <w:color w:val="000000"/>
                <w:sz w:val="14"/>
                <w:szCs w:val="12"/>
              </w:rPr>
              <w:t>ОК4</w:t>
            </w:r>
          </w:p>
          <w:p w:rsidR="00CB5031" w:rsidRPr="007E018D" w:rsidRDefault="00CB5031" w:rsidP="003F0AC0">
            <w:pPr>
              <w:ind w:left="-67"/>
              <w:jc w:val="center"/>
              <w:rPr>
                <w:color w:val="000000"/>
                <w:sz w:val="14"/>
                <w:szCs w:val="12"/>
              </w:rPr>
            </w:pPr>
            <w:r w:rsidRPr="007E018D">
              <w:rPr>
                <w:color w:val="000000"/>
                <w:sz w:val="14"/>
                <w:szCs w:val="12"/>
              </w:rPr>
              <w:t>ОК5</w:t>
            </w:r>
          </w:p>
          <w:p w:rsidR="00CB5031" w:rsidRPr="007E018D" w:rsidRDefault="00CB5031" w:rsidP="003F0AC0">
            <w:pPr>
              <w:ind w:left="-67"/>
              <w:jc w:val="center"/>
              <w:rPr>
                <w:color w:val="000000"/>
                <w:sz w:val="14"/>
                <w:szCs w:val="12"/>
              </w:rPr>
            </w:pPr>
            <w:r w:rsidRPr="007E018D">
              <w:rPr>
                <w:color w:val="000000"/>
                <w:sz w:val="14"/>
                <w:szCs w:val="12"/>
              </w:rPr>
              <w:t>ОК6</w:t>
            </w:r>
          </w:p>
          <w:p w:rsidR="00CB5031" w:rsidRPr="007E018D" w:rsidRDefault="00CB5031" w:rsidP="003F0AC0">
            <w:pPr>
              <w:ind w:left="-67"/>
              <w:jc w:val="center"/>
              <w:rPr>
                <w:color w:val="000000"/>
                <w:sz w:val="14"/>
                <w:szCs w:val="12"/>
              </w:rPr>
            </w:pPr>
            <w:r w:rsidRPr="007E018D">
              <w:rPr>
                <w:color w:val="000000"/>
                <w:sz w:val="14"/>
                <w:szCs w:val="12"/>
              </w:rPr>
              <w:t>ОК7</w:t>
            </w:r>
          </w:p>
          <w:p w:rsidR="00CB5031" w:rsidRPr="007E018D" w:rsidRDefault="00CB5031" w:rsidP="003F0AC0">
            <w:pPr>
              <w:ind w:left="-67"/>
              <w:jc w:val="center"/>
              <w:rPr>
                <w:color w:val="000000"/>
                <w:sz w:val="14"/>
                <w:szCs w:val="12"/>
              </w:rPr>
            </w:pPr>
            <w:r w:rsidRPr="007E018D">
              <w:rPr>
                <w:color w:val="000000"/>
                <w:sz w:val="14"/>
                <w:szCs w:val="12"/>
              </w:rPr>
              <w:t>ОК8</w:t>
            </w:r>
          </w:p>
          <w:p w:rsidR="00CB5031" w:rsidRPr="007E018D" w:rsidRDefault="00CB5031" w:rsidP="003F0AC0">
            <w:pPr>
              <w:ind w:left="-67"/>
              <w:jc w:val="center"/>
              <w:rPr>
                <w:color w:val="000000"/>
                <w:sz w:val="14"/>
                <w:szCs w:val="12"/>
              </w:rPr>
            </w:pPr>
            <w:r w:rsidRPr="007E018D">
              <w:rPr>
                <w:color w:val="000000"/>
                <w:sz w:val="14"/>
                <w:szCs w:val="12"/>
              </w:rPr>
              <w:t>ОК9</w:t>
            </w:r>
          </w:p>
          <w:p w:rsidR="00CB5031" w:rsidRPr="007E018D" w:rsidRDefault="00CB5031" w:rsidP="003F0AC0">
            <w:pPr>
              <w:ind w:left="-67"/>
              <w:jc w:val="center"/>
              <w:rPr>
                <w:color w:val="000000"/>
                <w:sz w:val="14"/>
                <w:szCs w:val="12"/>
              </w:rPr>
            </w:pPr>
            <w:r w:rsidRPr="007E018D">
              <w:rPr>
                <w:color w:val="000000"/>
                <w:sz w:val="14"/>
                <w:szCs w:val="12"/>
              </w:rPr>
              <w:t>ОК10</w:t>
            </w:r>
          </w:p>
          <w:p w:rsidR="00CB5031" w:rsidRPr="007E018D" w:rsidRDefault="00CB5031" w:rsidP="003F0AC0">
            <w:pPr>
              <w:ind w:left="-67"/>
              <w:jc w:val="center"/>
              <w:rPr>
                <w:color w:val="000000"/>
                <w:sz w:val="14"/>
                <w:szCs w:val="12"/>
              </w:rPr>
            </w:pPr>
            <w:r w:rsidRPr="007E018D">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ОК5</w:t>
            </w:r>
          </w:p>
          <w:p w:rsidR="00CB5031" w:rsidRPr="00A13B81"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5E78C1" w:rsidRDefault="00CB5031" w:rsidP="003F0AC0">
            <w:pPr>
              <w:jc w:val="center"/>
              <w:rPr>
                <w:color w:val="000000"/>
                <w:sz w:val="14"/>
                <w:szCs w:val="12"/>
                <w:lang w:val="ru-RU"/>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themeColor="text1"/>
                <w:sz w:val="14"/>
                <w:szCs w:val="12"/>
              </w:rPr>
            </w:pPr>
            <w:r w:rsidRPr="00352DAA">
              <w:rPr>
                <w:color w:val="000000" w:themeColor="text1"/>
                <w:sz w:val="14"/>
                <w:szCs w:val="12"/>
              </w:rPr>
              <w:t>ОК1</w:t>
            </w:r>
          </w:p>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ОК9</w:t>
            </w:r>
          </w:p>
          <w:p w:rsidR="00CB5031" w:rsidRPr="00352DAA" w:rsidRDefault="00CB5031" w:rsidP="003F0AC0">
            <w:pPr>
              <w:jc w:val="center"/>
              <w:rPr>
                <w:color w:val="000000" w:themeColor="text1"/>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352DAA" w:rsidRDefault="00CB5031" w:rsidP="003F0AC0">
            <w:pPr>
              <w:jc w:val="center"/>
              <w:rPr>
                <w:color w:val="000000" w:themeColor="text1"/>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352DAA" w:rsidRDefault="00CB5031" w:rsidP="003F0AC0">
            <w:pPr>
              <w:jc w:val="center"/>
              <w:rPr>
                <w:color w:val="000000" w:themeColor="text1"/>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352DAA" w:rsidRDefault="00CB5031" w:rsidP="003F0AC0">
            <w:pPr>
              <w:jc w:val="center"/>
              <w:rPr>
                <w:color w:val="000000" w:themeColor="text1"/>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352DAA" w:rsidRDefault="00CB5031" w:rsidP="003F0AC0">
            <w:pPr>
              <w:jc w:val="center"/>
              <w:rPr>
                <w:color w:val="000000" w:themeColor="text1"/>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themeColor="text1"/>
                <w:sz w:val="14"/>
                <w:szCs w:val="12"/>
              </w:rPr>
            </w:pPr>
            <w:r w:rsidRPr="00352DAA">
              <w:rPr>
                <w:color w:val="000000" w:themeColor="text1"/>
                <w:sz w:val="14"/>
                <w:szCs w:val="12"/>
              </w:rPr>
              <w:t>ОК1</w:t>
            </w:r>
          </w:p>
          <w:p w:rsidR="00CB5031" w:rsidRDefault="00CB5031" w:rsidP="003F0AC0">
            <w:pPr>
              <w:jc w:val="center"/>
              <w:rPr>
                <w:color w:val="000000" w:themeColor="text1"/>
                <w:sz w:val="14"/>
                <w:szCs w:val="12"/>
              </w:rPr>
            </w:pPr>
            <w:r>
              <w:rPr>
                <w:color w:val="000000" w:themeColor="text1"/>
                <w:sz w:val="14"/>
                <w:szCs w:val="12"/>
              </w:rPr>
              <w:t>ОК3</w:t>
            </w:r>
          </w:p>
          <w:p w:rsidR="00CB5031" w:rsidRDefault="00CB5031" w:rsidP="003F0AC0">
            <w:pPr>
              <w:jc w:val="center"/>
              <w:rPr>
                <w:color w:val="000000"/>
                <w:sz w:val="14"/>
                <w:szCs w:val="12"/>
              </w:rPr>
            </w:pPr>
            <w:r>
              <w:rPr>
                <w:color w:val="000000"/>
                <w:sz w:val="14"/>
                <w:szCs w:val="12"/>
              </w:rPr>
              <w:t>ОК5</w:t>
            </w:r>
          </w:p>
          <w:p w:rsidR="00CB5031" w:rsidRPr="00352DAA" w:rsidRDefault="00CB5031" w:rsidP="003F0AC0">
            <w:pPr>
              <w:jc w:val="center"/>
              <w:rPr>
                <w:color w:val="000000" w:themeColor="text1"/>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352DAA" w:rsidRDefault="00CB5031" w:rsidP="003F0AC0">
            <w:pPr>
              <w:jc w:val="center"/>
              <w:rPr>
                <w:color w:val="000000" w:themeColor="text1"/>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highlight w:val="red"/>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ОК9</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ind w:left="-100"/>
              <w:jc w:val="center"/>
              <w:rPr>
                <w:color w:val="000000"/>
                <w:sz w:val="18"/>
                <w:szCs w:val="18"/>
              </w:rPr>
            </w:pPr>
            <w:r>
              <w:rPr>
                <w:color w:val="000000"/>
                <w:sz w:val="18"/>
                <w:szCs w:val="18"/>
              </w:rPr>
              <w:t>РН2</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highlight w:val="yellow"/>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highlight w:val="yellow"/>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highlight w:val="yellow"/>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highlight w:val="yellow"/>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highlight w:val="yellow"/>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ОК5</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ОК8</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F378BC"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ОК9</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РН3</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ОК1</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ОК1</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ind w:left="-31" w:right="-113" w:hanging="142"/>
              <w:jc w:val="center"/>
              <w:rPr>
                <w:color w:val="000000" w:themeColor="text1"/>
                <w:sz w:val="14"/>
                <w:szCs w:val="12"/>
              </w:rPr>
            </w:pPr>
            <w:r w:rsidRPr="00352DAA">
              <w:rPr>
                <w:color w:val="000000" w:themeColor="text1"/>
                <w:sz w:val="14"/>
                <w:szCs w:val="12"/>
              </w:rPr>
              <w:t>ОК1</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352DAA" w:rsidRDefault="00CB5031" w:rsidP="003F0AC0">
            <w:pPr>
              <w:ind w:left="-31" w:right="-113" w:hanging="142"/>
              <w:jc w:val="center"/>
              <w:rPr>
                <w:color w:val="000000" w:themeColor="text1"/>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themeColor="text1"/>
                <w:sz w:val="14"/>
                <w:szCs w:val="12"/>
              </w:rPr>
            </w:pPr>
            <w:r w:rsidRPr="00352DAA">
              <w:rPr>
                <w:color w:val="000000" w:themeColor="text1"/>
                <w:sz w:val="14"/>
                <w:szCs w:val="12"/>
              </w:rPr>
              <w:t>ОК1</w:t>
            </w:r>
          </w:p>
          <w:p w:rsidR="00CB5031" w:rsidRDefault="00CB5031" w:rsidP="003F0AC0">
            <w:pPr>
              <w:jc w:val="center"/>
              <w:rPr>
                <w:color w:val="000000"/>
                <w:sz w:val="14"/>
                <w:szCs w:val="12"/>
              </w:rPr>
            </w:pPr>
            <w:r>
              <w:rPr>
                <w:color w:val="000000"/>
                <w:sz w:val="14"/>
                <w:szCs w:val="12"/>
              </w:rPr>
              <w:t>ОК2 ОК10</w:t>
            </w:r>
          </w:p>
          <w:p w:rsidR="00CB5031" w:rsidRPr="00352DAA" w:rsidRDefault="00CB5031" w:rsidP="003F0AC0">
            <w:pPr>
              <w:jc w:val="center"/>
              <w:rPr>
                <w:color w:val="000000" w:themeColor="text1"/>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РН4</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r>
      <w:tr w:rsidR="00CB5031" w:rsidTr="003A4F1E">
        <w:trPr>
          <w:trHeight w:val="550"/>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РН5</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ОК9</w:t>
            </w: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ОК9</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РН6</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tabs>
                <w:tab w:val="left" w:pos="353"/>
              </w:tabs>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tabs>
                <w:tab w:val="left" w:pos="353"/>
              </w:tabs>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ОК11</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РН7</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ОК1</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352DAA" w:rsidRDefault="00CB5031" w:rsidP="003F0AC0">
            <w:pPr>
              <w:ind w:left="-31" w:right="-113" w:hanging="142"/>
              <w:jc w:val="center"/>
              <w:rPr>
                <w:color w:val="000000" w:themeColor="text1"/>
                <w:sz w:val="14"/>
                <w:szCs w:val="12"/>
              </w:rPr>
            </w:pPr>
            <w:r w:rsidRPr="00352DAA">
              <w:rPr>
                <w:color w:val="000000" w:themeColor="text1"/>
                <w:sz w:val="14"/>
                <w:szCs w:val="12"/>
              </w:rPr>
              <w:t>ОК1</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ind w:left="-31" w:right="-113" w:hanging="142"/>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ОК1</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ОК1</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РН8</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Pr="00352DAA" w:rsidRDefault="00CB5031" w:rsidP="003F0AC0">
            <w:pPr>
              <w:ind w:left="-31" w:right="-113" w:hanging="142"/>
              <w:jc w:val="center"/>
              <w:rPr>
                <w:color w:val="000000" w:themeColor="text1"/>
                <w:sz w:val="14"/>
                <w:szCs w:val="12"/>
              </w:rPr>
            </w:pPr>
            <w:r>
              <w:rPr>
                <w:color w:val="000000" w:themeColor="text1"/>
                <w:sz w:val="14"/>
                <w:szCs w:val="12"/>
              </w:rPr>
              <w:t>ОК9</w:t>
            </w:r>
          </w:p>
          <w:p w:rsidR="00CB5031" w:rsidRPr="007E018D" w:rsidRDefault="00CB5031" w:rsidP="003F0AC0">
            <w:pPr>
              <w:jc w:val="center"/>
              <w:rPr>
                <w:color w:val="000000"/>
                <w:sz w:val="14"/>
                <w:szCs w:val="12"/>
              </w:rPr>
            </w:pPr>
            <w:r w:rsidRPr="00352DAA">
              <w:rPr>
                <w:color w:val="000000" w:themeColor="text1"/>
                <w:sz w:val="14"/>
                <w:szCs w:val="12"/>
              </w:rPr>
              <w:t>ОК1</w:t>
            </w:r>
            <w:r>
              <w:rPr>
                <w:color w:val="000000" w:themeColor="text1"/>
                <w:sz w:val="14"/>
                <w:szCs w:val="12"/>
              </w:rPr>
              <w:t>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ОК8</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9F09B8" w:rsidRDefault="00CB5031" w:rsidP="003F0AC0">
            <w:pPr>
              <w:jc w:val="center"/>
              <w:rPr>
                <w:color w:val="000000"/>
                <w:sz w:val="14"/>
                <w:szCs w:val="12"/>
              </w:rPr>
            </w:pPr>
            <w:r>
              <w:rPr>
                <w:color w:val="000000"/>
                <w:sz w:val="14"/>
                <w:szCs w:val="12"/>
              </w:rPr>
              <w:t>ОК8</w:t>
            </w:r>
          </w:p>
        </w:tc>
      </w:tr>
      <w:tr w:rsidR="00CB5031" w:rsidTr="003A4F1E">
        <w:trPr>
          <w:trHeight w:val="457"/>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РН9</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Pr="007E018D" w:rsidRDefault="00CB5031" w:rsidP="003F0AC0">
            <w:pPr>
              <w:jc w:val="center"/>
              <w:rPr>
                <w:color w:val="000000"/>
                <w:sz w:val="14"/>
                <w:szCs w:val="12"/>
              </w:rPr>
            </w:pPr>
            <w:r>
              <w:rPr>
                <w:color w:val="000000"/>
                <w:sz w:val="14"/>
                <w:szCs w:val="12"/>
              </w:rPr>
              <w:t>ОК4 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ОК11</w:t>
            </w: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РН10</w:t>
            </w:r>
          </w:p>
        </w:tc>
        <w:tc>
          <w:tcPr>
            <w:tcW w:w="768" w:type="dxa"/>
            <w:vMerge/>
            <w:tcBorders>
              <w:top w:val="single" w:sz="4" w:space="0" w:color="000000"/>
              <w:left w:val="single" w:sz="4" w:space="0" w:color="000000"/>
              <w:right w:val="single" w:sz="4" w:space="0" w:color="000000"/>
            </w:tcBorders>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ОК8</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5E78C1" w:rsidRDefault="00CB5031" w:rsidP="003F0AC0">
            <w:pPr>
              <w:jc w:val="center"/>
              <w:rPr>
                <w:color w:val="000000"/>
                <w:sz w:val="14"/>
                <w:szCs w:val="12"/>
                <w:lang w:val="ru-RU"/>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ОК2</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r>
      <w:tr w:rsidR="00CB5031" w:rsidTr="003A4F1E">
        <w:trPr>
          <w:trHeight w:val="51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РН11</w:t>
            </w:r>
          </w:p>
        </w:tc>
        <w:tc>
          <w:tcPr>
            <w:tcW w:w="768" w:type="dxa"/>
            <w:vMerge/>
            <w:tcBorders>
              <w:top w:val="single" w:sz="4" w:space="0" w:color="000000"/>
              <w:left w:val="single" w:sz="4" w:space="0" w:color="000000"/>
              <w:right w:val="single" w:sz="4" w:space="0" w:color="000000"/>
            </w:tcBorders>
            <w:vAlign w:val="center"/>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ОК5</w:t>
            </w:r>
          </w:p>
          <w:p w:rsidR="00CB5031" w:rsidRPr="007E018D" w:rsidRDefault="00CB5031" w:rsidP="003F0AC0">
            <w:pPr>
              <w:jc w:val="center"/>
              <w:rPr>
                <w:color w:val="000000"/>
                <w:sz w:val="14"/>
                <w:szCs w:val="12"/>
              </w:rPr>
            </w:pPr>
            <w:r>
              <w:rPr>
                <w:color w:val="000000"/>
                <w:sz w:val="14"/>
                <w:szCs w:val="12"/>
              </w:rPr>
              <w:t>ОК8</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ОК3</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ОК5</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8"/>
                <w:szCs w:val="18"/>
              </w:rPr>
            </w:pPr>
            <w:r>
              <w:rPr>
                <w:color w:val="000000"/>
                <w:sz w:val="18"/>
                <w:szCs w:val="18"/>
              </w:rPr>
              <w:t>РН12</w:t>
            </w:r>
          </w:p>
        </w:tc>
        <w:tc>
          <w:tcPr>
            <w:tcW w:w="768" w:type="dxa"/>
            <w:vMerge/>
            <w:tcBorders>
              <w:top w:val="single" w:sz="4" w:space="0" w:color="000000"/>
              <w:left w:val="single" w:sz="4" w:space="0" w:color="000000"/>
              <w:right w:val="single" w:sz="4" w:space="0" w:color="000000"/>
            </w:tcBorders>
            <w:vAlign w:val="center"/>
          </w:tcPr>
          <w:p w:rsidR="00CB5031" w:rsidRPr="007E018D" w:rsidRDefault="00CB5031" w:rsidP="003F0AC0">
            <w:pPr>
              <w:widowControl w:val="0"/>
              <w:pBdr>
                <w:top w:val="nil"/>
                <w:left w:val="nil"/>
                <w:bottom w:val="nil"/>
                <w:right w:val="nil"/>
                <w:between w:val="nil"/>
              </w:pBdr>
              <w:jc w:val="center"/>
              <w:rPr>
                <w:color w:val="000000"/>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ОК9</w:t>
            </w: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themeColor="text1"/>
                <w:sz w:val="14"/>
                <w:szCs w:val="12"/>
              </w:rPr>
            </w:pPr>
            <w:r w:rsidRPr="004A4423">
              <w:rPr>
                <w:color w:val="000000" w:themeColor="text1"/>
                <w:sz w:val="14"/>
                <w:szCs w:val="12"/>
              </w:rPr>
              <w:t>ОК9</w:t>
            </w:r>
          </w:p>
          <w:p w:rsidR="00CB5031" w:rsidRPr="004A4423" w:rsidRDefault="00CB5031" w:rsidP="003F0AC0">
            <w:pPr>
              <w:jc w:val="center"/>
              <w:rPr>
                <w:color w:val="000000" w:themeColor="text1"/>
                <w:sz w:val="14"/>
                <w:szCs w:val="12"/>
              </w:rPr>
            </w:pPr>
            <w:r>
              <w:rPr>
                <w:color w:val="000000" w:themeColor="text1"/>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ОК8</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color w:val="000000"/>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color w:val="000000"/>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ОК8</w:t>
            </w:r>
          </w:p>
          <w:p w:rsidR="00CB5031" w:rsidRPr="007E018D" w:rsidRDefault="00CB5031" w:rsidP="003F0AC0">
            <w:pPr>
              <w:jc w:val="center"/>
              <w:rPr>
                <w:color w:val="000000"/>
                <w:sz w:val="14"/>
                <w:szCs w:val="12"/>
              </w:rPr>
            </w:pPr>
            <w:r>
              <w:rPr>
                <w:color w:val="000000"/>
                <w:sz w:val="14"/>
                <w:szCs w:val="12"/>
              </w:rPr>
              <w:t>ОК10</w:t>
            </w:r>
          </w:p>
        </w:tc>
      </w:tr>
      <w:tr w:rsidR="00CB5031" w:rsidTr="003A4F1E">
        <w:trPr>
          <w:trHeight w:val="465"/>
        </w:trPr>
        <w:tc>
          <w:tcPr>
            <w:tcW w:w="1015"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sz w:val="18"/>
                <w:szCs w:val="18"/>
              </w:rPr>
            </w:pPr>
            <w:r>
              <w:rPr>
                <w:sz w:val="18"/>
                <w:szCs w:val="18"/>
              </w:rPr>
              <w:t>РН13</w:t>
            </w:r>
          </w:p>
        </w:tc>
        <w:tc>
          <w:tcPr>
            <w:tcW w:w="768" w:type="dxa"/>
            <w:vMerge/>
            <w:tcBorders>
              <w:top w:val="single" w:sz="4" w:space="0" w:color="000000"/>
              <w:left w:val="single" w:sz="4" w:space="0" w:color="000000"/>
              <w:right w:val="single" w:sz="4" w:space="0" w:color="000000"/>
            </w:tcBorders>
            <w:vAlign w:val="center"/>
          </w:tcPr>
          <w:p w:rsidR="00CB5031" w:rsidRPr="007E018D" w:rsidRDefault="00CB5031" w:rsidP="003F0AC0">
            <w:pPr>
              <w:widowControl w:val="0"/>
              <w:pBdr>
                <w:top w:val="nil"/>
                <w:left w:val="nil"/>
                <w:bottom w:val="nil"/>
                <w:right w:val="nil"/>
                <w:between w:val="nil"/>
              </w:pBdr>
              <w:jc w:val="center"/>
              <w:rPr>
                <w:sz w:val="14"/>
                <w:szCs w:val="18"/>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13601A" w:rsidRDefault="00CB5031" w:rsidP="003F0AC0">
            <w:pPr>
              <w:jc w:val="center"/>
              <w:rPr>
                <w:color w:val="000000"/>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sz w:val="14"/>
                <w:szCs w:val="12"/>
              </w:rPr>
            </w:pPr>
            <w:r>
              <w:rPr>
                <w:sz w:val="14"/>
                <w:szCs w:val="12"/>
              </w:rPr>
              <w:t>ОК4</w:t>
            </w:r>
          </w:p>
          <w:p w:rsidR="00CB5031" w:rsidRDefault="00CB5031" w:rsidP="003F0AC0">
            <w:pPr>
              <w:jc w:val="center"/>
              <w:rPr>
                <w:sz w:val="14"/>
                <w:szCs w:val="12"/>
              </w:rPr>
            </w:pPr>
            <w:r>
              <w:rPr>
                <w:sz w:val="14"/>
                <w:szCs w:val="12"/>
              </w:rPr>
              <w:t>ОК9</w:t>
            </w:r>
          </w:p>
          <w:p w:rsidR="00CB5031" w:rsidRPr="007E018D" w:rsidRDefault="00CB5031" w:rsidP="003F0AC0">
            <w:pPr>
              <w:jc w:val="center"/>
              <w:rPr>
                <w:sz w:val="14"/>
                <w:szCs w:val="12"/>
              </w:rPr>
            </w:pPr>
            <w:r>
              <w:rPr>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ОК7</w:t>
            </w:r>
          </w:p>
          <w:p w:rsidR="00CB5031" w:rsidRDefault="00CB5031" w:rsidP="003F0AC0">
            <w:pPr>
              <w:jc w:val="center"/>
              <w:rPr>
                <w:sz w:val="14"/>
                <w:szCs w:val="12"/>
              </w:rPr>
            </w:pPr>
            <w:r>
              <w:rPr>
                <w:sz w:val="14"/>
                <w:szCs w:val="12"/>
              </w:rPr>
              <w:t>ОК9</w:t>
            </w:r>
          </w:p>
          <w:p w:rsidR="00CB5031" w:rsidRPr="007E018D" w:rsidRDefault="00CB5031" w:rsidP="003F0AC0">
            <w:pPr>
              <w:jc w:val="center"/>
              <w:rPr>
                <w:sz w:val="14"/>
                <w:szCs w:val="12"/>
              </w:rPr>
            </w:pPr>
            <w:r>
              <w:rPr>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sz w:val="14"/>
                <w:szCs w:val="12"/>
              </w:rPr>
            </w:pPr>
            <w:r>
              <w:rPr>
                <w:color w:val="000000"/>
                <w:sz w:val="14"/>
                <w:szCs w:val="12"/>
              </w:rPr>
              <w:t>ОК10</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sz w:val="14"/>
                <w:szCs w:val="12"/>
              </w:rPr>
            </w:pPr>
            <w:r>
              <w:rPr>
                <w:color w:val="000000"/>
                <w:sz w:val="14"/>
                <w:szCs w:val="12"/>
              </w:rPr>
              <w:t>ОК11</w:t>
            </w:r>
          </w:p>
        </w:tc>
        <w:tc>
          <w:tcPr>
            <w:tcW w:w="510"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themeColor="text1"/>
                <w:sz w:val="14"/>
                <w:szCs w:val="12"/>
              </w:rPr>
            </w:pPr>
            <w:r>
              <w:rPr>
                <w:color w:val="000000" w:themeColor="text1"/>
                <w:sz w:val="14"/>
                <w:szCs w:val="12"/>
              </w:rPr>
              <w:t>ОК9</w:t>
            </w:r>
          </w:p>
          <w:p w:rsidR="00CB5031" w:rsidRDefault="00CB5031" w:rsidP="003F0AC0">
            <w:pPr>
              <w:jc w:val="center"/>
            </w:pPr>
            <w:r w:rsidRPr="004A4423">
              <w:rPr>
                <w:color w:val="000000" w:themeColor="text1"/>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sz w:val="14"/>
                <w:szCs w:val="12"/>
              </w:rPr>
            </w:pPr>
            <w:r>
              <w:rPr>
                <w:color w:val="000000"/>
                <w:sz w:val="14"/>
                <w:szCs w:val="12"/>
              </w:rPr>
              <w:t>ОК7</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Pr="007E018D" w:rsidRDefault="00CB5031" w:rsidP="003F0AC0">
            <w:pPr>
              <w:jc w:val="center"/>
              <w:rPr>
                <w:sz w:val="14"/>
                <w:szCs w:val="12"/>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sz w:val="14"/>
                <w:szCs w:val="12"/>
              </w:rPr>
            </w:pPr>
            <w:r>
              <w:rPr>
                <w:color w:val="000000"/>
                <w:sz w:val="14"/>
                <w:szCs w:val="12"/>
              </w:rPr>
              <w:t>ОК9</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ОК9</w:t>
            </w:r>
          </w:p>
          <w:p w:rsidR="00CB5031" w:rsidRDefault="00CB5031" w:rsidP="003F0AC0">
            <w:pPr>
              <w:jc w:val="center"/>
              <w:rPr>
                <w:color w:val="000000"/>
                <w:sz w:val="14"/>
                <w:szCs w:val="12"/>
              </w:rPr>
            </w:pPr>
            <w:r>
              <w:rPr>
                <w:color w:val="000000"/>
                <w:sz w:val="14"/>
                <w:szCs w:val="12"/>
              </w:rPr>
              <w:t>ОК10</w:t>
            </w:r>
          </w:p>
          <w:p w:rsidR="00CB5031" w:rsidRPr="007E018D" w:rsidRDefault="00CB5031" w:rsidP="003F0AC0">
            <w:pPr>
              <w:jc w:val="center"/>
              <w:rPr>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ОК6</w:t>
            </w:r>
          </w:p>
          <w:p w:rsidR="00CB5031" w:rsidRPr="007E018D" w:rsidRDefault="00CB5031" w:rsidP="003F0AC0">
            <w:pPr>
              <w:jc w:val="center"/>
              <w:rPr>
                <w:sz w:val="14"/>
                <w:szCs w:val="12"/>
              </w:rPr>
            </w:pPr>
            <w:r>
              <w:rPr>
                <w:color w:val="000000"/>
                <w:sz w:val="14"/>
                <w:szCs w:val="12"/>
              </w:rPr>
              <w:t>ОК7</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ОК4</w:t>
            </w:r>
          </w:p>
          <w:p w:rsidR="00CB5031" w:rsidRDefault="00CB5031" w:rsidP="003F0AC0">
            <w:pPr>
              <w:jc w:val="center"/>
              <w:rPr>
                <w:color w:val="000000"/>
                <w:sz w:val="14"/>
                <w:szCs w:val="12"/>
              </w:rPr>
            </w:pPr>
            <w:r>
              <w:rPr>
                <w:color w:val="000000"/>
                <w:sz w:val="14"/>
                <w:szCs w:val="12"/>
              </w:rPr>
              <w:t>ОК9</w:t>
            </w:r>
          </w:p>
          <w:p w:rsidR="00CB5031" w:rsidRPr="007E018D" w:rsidRDefault="00CB5031" w:rsidP="003F0AC0">
            <w:pPr>
              <w:jc w:val="center"/>
              <w:rPr>
                <w:sz w:val="14"/>
                <w:szCs w:val="12"/>
              </w:rPr>
            </w:pPr>
            <w:r>
              <w:rPr>
                <w:color w:val="000000"/>
                <w:sz w:val="14"/>
                <w:szCs w:val="12"/>
              </w:rPr>
              <w:t>ОК11</w:t>
            </w:r>
          </w:p>
        </w:tc>
        <w:tc>
          <w:tcPr>
            <w:tcW w:w="599" w:type="dxa"/>
            <w:tcBorders>
              <w:top w:val="single" w:sz="4" w:space="0" w:color="000000"/>
              <w:left w:val="single" w:sz="4" w:space="0" w:color="000000"/>
              <w:bottom w:val="single" w:sz="4" w:space="0" w:color="000000"/>
              <w:right w:val="single" w:sz="4" w:space="0" w:color="000000"/>
            </w:tcBorders>
            <w:vAlign w:val="center"/>
          </w:tcPr>
          <w:p w:rsidR="00CB5031" w:rsidRDefault="00CB5031" w:rsidP="003F0AC0">
            <w:pPr>
              <w:jc w:val="center"/>
              <w:rPr>
                <w:color w:val="000000"/>
                <w:sz w:val="14"/>
                <w:szCs w:val="12"/>
              </w:rPr>
            </w:pPr>
            <w:r>
              <w:rPr>
                <w:color w:val="000000"/>
                <w:sz w:val="14"/>
                <w:szCs w:val="12"/>
              </w:rPr>
              <w:t>ОК6</w:t>
            </w:r>
          </w:p>
          <w:p w:rsidR="00CB5031" w:rsidRDefault="00CB5031" w:rsidP="003F0AC0">
            <w:pPr>
              <w:jc w:val="center"/>
              <w:rPr>
                <w:color w:val="000000"/>
                <w:sz w:val="14"/>
                <w:szCs w:val="12"/>
              </w:rPr>
            </w:pPr>
            <w:r>
              <w:rPr>
                <w:color w:val="000000"/>
                <w:sz w:val="14"/>
                <w:szCs w:val="12"/>
              </w:rPr>
              <w:t>ОК7</w:t>
            </w:r>
          </w:p>
          <w:p w:rsidR="00CB5031" w:rsidRPr="007E018D" w:rsidRDefault="00CB5031" w:rsidP="003F0AC0">
            <w:pPr>
              <w:jc w:val="center"/>
              <w:rPr>
                <w:sz w:val="14"/>
                <w:szCs w:val="12"/>
              </w:rPr>
            </w:pPr>
            <w:r>
              <w:rPr>
                <w:color w:val="000000"/>
                <w:sz w:val="14"/>
                <w:szCs w:val="12"/>
              </w:rPr>
              <w:t>ОК11</w:t>
            </w:r>
          </w:p>
        </w:tc>
      </w:tr>
    </w:tbl>
    <w:p w:rsidR="00CB5031" w:rsidRDefault="00CB5031" w:rsidP="00CB5031">
      <w:pPr>
        <w:pBdr>
          <w:top w:val="nil"/>
          <w:left w:val="nil"/>
          <w:bottom w:val="nil"/>
          <w:right w:val="nil"/>
          <w:between w:val="nil"/>
        </w:pBdr>
        <w:spacing w:line="228" w:lineRule="auto"/>
        <w:jc w:val="both"/>
        <w:rPr>
          <w:b/>
          <w:sz w:val="10"/>
          <w:szCs w:val="10"/>
        </w:rPr>
      </w:pPr>
    </w:p>
    <w:p w:rsidR="00CB5031" w:rsidRDefault="00CB5031" w:rsidP="00983CAB">
      <w:pPr>
        <w:pBdr>
          <w:top w:val="nil"/>
          <w:left w:val="nil"/>
          <w:bottom w:val="nil"/>
          <w:right w:val="nil"/>
          <w:between w:val="nil"/>
        </w:pBdr>
        <w:spacing w:line="228" w:lineRule="auto"/>
        <w:rPr>
          <w:b/>
          <w:sz w:val="10"/>
          <w:szCs w:val="10"/>
        </w:rPr>
      </w:pPr>
    </w:p>
    <w:p w:rsidR="00CB5031" w:rsidRDefault="00CB5031" w:rsidP="00983CAB">
      <w:pPr>
        <w:pBdr>
          <w:top w:val="nil"/>
          <w:left w:val="nil"/>
          <w:bottom w:val="nil"/>
          <w:right w:val="nil"/>
          <w:between w:val="nil"/>
        </w:pBdr>
        <w:spacing w:line="228" w:lineRule="auto"/>
        <w:rPr>
          <w:b/>
          <w:sz w:val="10"/>
          <w:szCs w:val="10"/>
        </w:rPr>
      </w:pPr>
    </w:p>
    <w:p w:rsidR="00983CAB" w:rsidRDefault="00983CAB" w:rsidP="00983CAB">
      <w:pPr>
        <w:pBdr>
          <w:top w:val="nil"/>
          <w:left w:val="nil"/>
          <w:bottom w:val="nil"/>
          <w:right w:val="nil"/>
          <w:between w:val="nil"/>
        </w:pBdr>
        <w:spacing w:line="228" w:lineRule="auto"/>
        <w:rPr>
          <w:b/>
          <w:sz w:val="10"/>
          <w:szCs w:val="10"/>
        </w:rPr>
      </w:pPr>
    </w:p>
    <w:p w:rsidR="00983CAB" w:rsidRDefault="00983CAB" w:rsidP="00983CAB">
      <w:pPr>
        <w:spacing w:line="228" w:lineRule="auto"/>
        <w:sectPr w:rsidR="00983CAB">
          <w:pgSz w:w="16850" w:h="11920" w:orient="landscape"/>
          <w:pgMar w:top="709" w:right="850" w:bottom="1134" w:left="1701" w:header="708" w:footer="708" w:gutter="0"/>
          <w:cols w:space="720"/>
        </w:sectPr>
      </w:pPr>
      <w:r>
        <w:rPr>
          <w:b/>
        </w:rPr>
        <w:t xml:space="preserve">                  Гарант ОП</w:t>
      </w:r>
      <w:r>
        <w:rPr>
          <w:b/>
        </w:rPr>
        <w:tab/>
      </w:r>
      <w:r>
        <w:rPr>
          <w:b/>
        </w:rPr>
        <w:tab/>
        <w:t xml:space="preserve">                     </w:t>
      </w:r>
      <w:r>
        <w:rPr>
          <w:i/>
        </w:rPr>
        <w:t>підписано</w:t>
      </w:r>
      <w:r>
        <w:rPr>
          <w:b/>
        </w:rPr>
        <w:tab/>
        <w:t xml:space="preserve">                                        Наталя АФАНАСЬЄВА</w:t>
      </w:r>
    </w:p>
    <w:p w:rsidR="00983CAB" w:rsidRDefault="00983CAB" w:rsidP="00983CAB">
      <w:pPr>
        <w:widowControl w:val="0"/>
        <w:pBdr>
          <w:top w:val="nil"/>
          <w:left w:val="nil"/>
          <w:bottom w:val="nil"/>
          <w:right w:val="nil"/>
          <w:between w:val="nil"/>
        </w:pBdr>
        <w:rPr>
          <w:color w:val="000000"/>
          <w:sz w:val="20"/>
          <w:szCs w:val="20"/>
        </w:rPr>
      </w:pPr>
    </w:p>
    <w:p w:rsidR="003F58DA" w:rsidRDefault="003D71E6">
      <w:pPr>
        <w:widowControl w:val="0"/>
        <w:pBdr>
          <w:top w:val="nil"/>
          <w:left w:val="nil"/>
          <w:bottom w:val="nil"/>
          <w:right w:val="nil"/>
          <w:between w:val="nil"/>
        </w:pBdr>
        <w:rPr>
          <w:b/>
          <w:color w:val="000000"/>
          <w:sz w:val="16"/>
          <w:szCs w:val="16"/>
        </w:rPr>
      </w:pPr>
      <w:r>
        <w:rPr>
          <w:noProof/>
          <w:color w:val="000000"/>
          <w:sz w:val="28"/>
          <w:szCs w:val="28"/>
          <w:lang w:val="ru-RU"/>
        </w:rPr>
        <w:drawing>
          <wp:inline distT="0" distB="0" distL="0" distR="0">
            <wp:extent cx="5949315" cy="3180171"/>
            <wp:effectExtent l="0" t="0" r="0" b="0"/>
            <wp:docPr id="14515410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9315" cy="3180171"/>
                    </a:xfrm>
                    <a:prstGeom prst="rect">
                      <a:avLst/>
                    </a:prstGeom>
                    <a:ln/>
                  </pic:spPr>
                </pic:pic>
              </a:graphicData>
            </a:graphic>
          </wp:inline>
        </w:drawing>
      </w:r>
    </w:p>
    <w:p w:rsidR="003F58DA" w:rsidRDefault="003F58DA">
      <w:pPr>
        <w:widowControl w:val="0"/>
        <w:pBdr>
          <w:top w:val="nil"/>
          <w:left w:val="nil"/>
          <w:bottom w:val="nil"/>
          <w:right w:val="nil"/>
          <w:between w:val="nil"/>
        </w:pBdr>
        <w:rPr>
          <w:b/>
          <w:color w:val="000000"/>
          <w:sz w:val="16"/>
          <w:szCs w:val="16"/>
        </w:rPr>
      </w:pPr>
    </w:p>
    <w:p w:rsidR="003F58DA" w:rsidRDefault="005746D0">
      <w:pPr>
        <w:widowControl w:val="0"/>
        <w:pBdr>
          <w:top w:val="nil"/>
          <w:left w:val="nil"/>
          <w:bottom w:val="nil"/>
          <w:right w:val="nil"/>
          <w:between w:val="nil"/>
        </w:pBdr>
        <w:rPr>
          <w:b/>
          <w:color w:val="000000"/>
          <w:sz w:val="16"/>
          <w:szCs w:val="16"/>
        </w:rPr>
        <w:sectPr w:rsidR="003F58DA">
          <w:pgSz w:w="11920" w:h="16850"/>
          <w:pgMar w:top="1134" w:right="850" w:bottom="1134" w:left="1701" w:header="708" w:footer="708" w:gutter="0"/>
          <w:cols w:space="720"/>
        </w:sectPr>
      </w:pPr>
      <w:r w:rsidRPr="005746D0">
        <w:rPr>
          <w:b/>
          <w:noProof/>
          <w:color w:val="000000"/>
          <w:sz w:val="16"/>
          <w:szCs w:val="16"/>
        </w:rPr>
        <w:lastRenderedPageBreak/>
        <w:drawing>
          <wp:inline distT="0" distB="0" distL="0" distR="0" wp14:anchorId="4CD12A15" wp14:editId="60387EF5">
            <wp:extent cx="5600700" cy="8267700"/>
            <wp:effectExtent l="0" t="0" r="0" b="0"/>
            <wp:docPr id="899689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9063" name=""/>
                    <pic:cNvPicPr/>
                  </pic:nvPicPr>
                  <pic:blipFill>
                    <a:blip r:embed="rId13"/>
                    <a:stretch>
                      <a:fillRect/>
                    </a:stretch>
                  </pic:blipFill>
                  <pic:spPr>
                    <a:xfrm>
                      <a:off x="0" y="0"/>
                      <a:ext cx="5600700" cy="8267700"/>
                    </a:xfrm>
                    <a:prstGeom prst="rect">
                      <a:avLst/>
                    </a:prstGeom>
                  </pic:spPr>
                </pic:pic>
              </a:graphicData>
            </a:graphic>
          </wp:inline>
        </w:drawing>
      </w:r>
    </w:p>
    <w:p w:rsidR="003F58DA" w:rsidRDefault="00651823">
      <w:pPr>
        <w:widowControl w:val="0"/>
        <w:pBdr>
          <w:top w:val="nil"/>
          <w:left w:val="nil"/>
          <w:bottom w:val="nil"/>
          <w:right w:val="nil"/>
          <w:between w:val="nil"/>
        </w:pBdr>
        <w:rPr>
          <w:color w:val="000000"/>
          <w:sz w:val="20"/>
          <w:szCs w:val="20"/>
        </w:rPr>
      </w:pPr>
      <w:r w:rsidRPr="00651823">
        <w:rPr>
          <w:noProof/>
          <w:color w:val="000000"/>
          <w:sz w:val="20"/>
          <w:szCs w:val="20"/>
        </w:rPr>
        <w:lastRenderedPageBreak/>
        <w:drawing>
          <wp:inline distT="0" distB="0" distL="0" distR="0" wp14:anchorId="3E307BEA" wp14:editId="155AEDD6">
            <wp:extent cx="5949315" cy="8418830"/>
            <wp:effectExtent l="0" t="0" r="0" b="0"/>
            <wp:docPr id="1649084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4766" name=""/>
                    <pic:cNvPicPr/>
                  </pic:nvPicPr>
                  <pic:blipFill>
                    <a:blip r:embed="rId14"/>
                    <a:stretch>
                      <a:fillRect/>
                    </a:stretch>
                  </pic:blipFill>
                  <pic:spPr>
                    <a:xfrm>
                      <a:off x="0" y="0"/>
                      <a:ext cx="5949315" cy="8418830"/>
                    </a:xfrm>
                    <a:prstGeom prst="rect">
                      <a:avLst/>
                    </a:prstGeom>
                  </pic:spPr>
                </pic:pic>
              </a:graphicData>
            </a:graphic>
          </wp:inline>
        </w:drawing>
      </w:r>
    </w:p>
    <w:p w:rsidR="003F58DA" w:rsidRDefault="00000000">
      <w:pPr>
        <w:widowControl w:val="0"/>
        <w:pBdr>
          <w:top w:val="nil"/>
          <w:left w:val="nil"/>
          <w:bottom w:val="nil"/>
          <w:right w:val="nil"/>
          <w:between w:val="nil"/>
        </w:pBdr>
        <w:rPr>
          <w:color w:val="000000"/>
          <w:sz w:val="20"/>
          <w:szCs w:val="20"/>
        </w:rPr>
      </w:pPr>
      <w:sdt>
        <w:sdtPr>
          <w:tag w:val="goog_rdk_0"/>
          <w:id w:val="-1813937028"/>
        </w:sdtPr>
        <w:sdtContent/>
      </w:sdt>
      <w:r w:rsidR="00651823" w:rsidRPr="00651823">
        <w:rPr>
          <w:noProof/>
        </w:rPr>
        <w:drawing>
          <wp:inline distT="0" distB="0" distL="0" distR="0" wp14:anchorId="7CF5317C" wp14:editId="3A59F18F">
            <wp:extent cx="5949315" cy="8418830"/>
            <wp:effectExtent l="0" t="0" r="0" b="0"/>
            <wp:docPr id="232415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5325" name=""/>
                    <pic:cNvPicPr/>
                  </pic:nvPicPr>
                  <pic:blipFill>
                    <a:blip r:embed="rId15"/>
                    <a:stretch>
                      <a:fillRect/>
                    </a:stretch>
                  </pic:blipFill>
                  <pic:spPr>
                    <a:xfrm>
                      <a:off x="0" y="0"/>
                      <a:ext cx="5949315" cy="8418830"/>
                    </a:xfrm>
                    <a:prstGeom prst="rect">
                      <a:avLst/>
                    </a:prstGeom>
                  </pic:spPr>
                </pic:pic>
              </a:graphicData>
            </a:graphic>
          </wp:inline>
        </w:drawing>
      </w:r>
    </w:p>
    <w:sectPr w:rsidR="003F58DA">
      <w:pgSz w:w="11920" w:h="16850"/>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E2D"/>
    <w:multiLevelType w:val="multilevel"/>
    <w:tmpl w:val="4B5C83BC"/>
    <w:lvl w:ilvl="0">
      <w:start w:val="1"/>
      <w:numFmt w:val="decimal"/>
      <w:lvlText w:val="%1."/>
      <w:lvlJc w:val="left"/>
      <w:pPr>
        <w:ind w:left="1593" w:hanging="317"/>
      </w:pPr>
      <w:rPr>
        <w:rFonts w:ascii="Times New Roman" w:eastAsia="Times New Roman" w:hAnsi="Times New Roman" w:cs="Times New Roman"/>
        <w:b w:val="0"/>
        <w:i w:val="0"/>
        <w:sz w:val="28"/>
        <w:szCs w:val="28"/>
      </w:rPr>
    </w:lvl>
    <w:lvl w:ilvl="1">
      <w:numFmt w:val="bullet"/>
      <w:lvlText w:val="•"/>
      <w:lvlJc w:val="left"/>
      <w:pPr>
        <w:ind w:left="2475" w:hanging="317"/>
      </w:pPr>
    </w:lvl>
    <w:lvl w:ilvl="2">
      <w:numFmt w:val="bullet"/>
      <w:lvlText w:val="•"/>
      <w:lvlJc w:val="left"/>
      <w:pPr>
        <w:ind w:left="3350" w:hanging="317"/>
      </w:pPr>
    </w:lvl>
    <w:lvl w:ilvl="3">
      <w:numFmt w:val="bullet"/>
      <w:lvlText w:val="•"/>
      <w:lvlJc w:val="left"/>
      <w:pPr>
        <w:ind w:left="4225" w:hanging="317"/>
      </w:pPr>
    </w:lvl>
    <w:lvl w:ilvl="4">
      <w:numFmt w:val="bullet"/>
      <w:lvlText w:val="•"/>
      <w:lvlJc w:val="left"/>
      <w:pPr>
        <w:ind w:left="5101" w:hanging="317"/>
      </w:pPr>
    </w:lvl>
    <w:lvl w:ilvl="5">
      <w:numFmt w:val="bullet"/>
      <w:lvlText w:val="•"/>
      <w:lvlJc w:val="left"/>
      <w:pPr>
        <w:ind w:left="5976" w:hanging="317"/>
      </w:pPr>
    </w:lvl>
    <w:lvl w:ilvl="6">
      <w:numFmt w:val="bullet"/>
      <w:lvlText w:val="•"/>
      <w:lvlJc w:val="left"/>
      <w:pPr>
        <w:ind w:left="6851" w:hanging="317"/>
      </w:pPr>
    </w:lvl>
    <w:lvl w:ilvl="7">
      <w:numFmt w:val="bullet"/>
      <w:lvlText w:val="•"/>
      <w:lvlJc w:val="left"/>
      <w:pPr>
        <w:ind w:left="7727" w:hanging="317"/>
      </w:pPr>
    </w:lvl>
    <w:lvl w:ilvl="8">
      <w:numFmt w:val="bullet"/>
      <w:lvlText w:val="•"/>
      <w:lvlJc w:val="left"/>
      <w:pPr>
        <w:ind w:left="8602" w:hanging="317"/>
      </w:pPr>
    </w:lvl>
  </w:abstractNum>
  <w:num w:numId="1" w16cid:durableId="12852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8DA"/>
    <w:rsid w:val="00006533"/>
    <w:rsid w:val="000319F3"/>
    <w:rsid w:val="00077351"/>
    <w:rsid w:val="000D5A22"/>
    <w:rsid w:val="000F513D"/>
    <w:rsid w:val="00131D12"/>
    <w:rsid w:val="0013601A"/>
    <w:rsid w:val="001E1D14"/>
    <w:rsid w:val="00217F36"/>
    <w:rsid w:val="002F07CA"/>
    <w:rsid w:val="003A4916"/>
    <w:rsid w:val="003A4F1E"/>
    <w:rsid w:val="003D71E6"/>
    <w:rsid w:val="003E1076"/>
    <w:rsid w:val="003E6308"/>
    <w:rsid w:val="003F58DA"/>
    <w:rsid w:val="00432280"/>
    <w:rsid w:val="00465C34"/>
    <w:rsid w:val="004E4DBD"/>
    <w:rsid w:val="004E6BCA"/>
    <w:rsid w:val="004F236D"/>
    <w:rsid w:val="00542038"/>
    <w:rsid w:val="005746D0"/>
    <w:rsid w:val="005E0CAF"/>
    <w:rsid w:val="005E78C1"/>
    <w:rsid w:val="005F12A8"/>
    <w:rsid w:val="00607A5D"/>
    <w:rsid w:val="00635A84"/>
    <w:rsid w:val="00651823"/>
    <w:rsid w:val="00684C45"/>
    <w:rsid w:val="006A10B0"/>
    <w:rsid w:val="006E191C"/>
    <w:rsid w:val="0072079E"/>
    <w:rsid w:val="00746CEF"/>
    <w:rsid w:val="007C7FED"/>
    <w:rsid w:val="007E018D"/>
    <w:rsid w:val="008517A1"/>
    <w:rsid w:val="008546B6"/>
    <w:rsid w:val="00863B41"/>
    <w:rsid w:val="008C6ECF"/>
    <w:rsid w:val="009618E5"/>
    <w:rsid w:val="00967F59"/>
    <w:rsid w:val="0098175D"/>
    <w:rsid w:val="00983CAB"/>
    <w:rsid w:val="009976B9"/>
    <w:rsid w:val="009A43B3"/>
    <w:rsid w:val="009B78A0"/>
    <w:rsid w:val="009E0F40"/>
    <w:rsid w:val="009E675F"/>
    <w:rsid w:val="009F1E01"/>
    <w:rsid w:val="00A55677"/>
    <w:rsid w:val="00AE7CEA"/>
    <w:rsid w:val="00B453D8"/>
    <w:rsid w:val="00B77F36"/>
    <w:rsid w:val="00BB0E02"/>
    <w:rsid w:val="00C501A6"/>
    <w:rsid w:val="00CB5031"/>
    <w:rsid w:val="00CE5341"/>
    <w:rsid w:val="00D20278"/>
    <w:rsid w:val="00D21C1E"/>
    <w:rsid w:val="00D47610"/>
    <w:rsid w:val="00D55088"/>
    <w:rsid w:val="00DB3FB6"/>
    <w:rsid w:val="00DC0BD5"/>
    <w:rsid w:val="00DC1117"/>
    <w:rsid w:val="00E26559"/>
    <w:rsid w:val="00EB26A1"/>
    <w:rsid w:val="00EC14F2"/>
    <w:rsid w:val="00F7592D"/>
    <w:rsid w:val="00F90991"/>
    <w:rsid w:val="00FC1EC6"/>
    <w:rsid w:val="00FC51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3F00"/>
  <w15:docId w15:val="{E8BAB339-DA31-48F8-ABB1-58D731CE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B25ED"/>
    <w:rPr>
      <w:lang w:eastAsia="ru-RU"/>
    </w:rPr>
  </w:style>
  <w:style w:type="paragraph" w:styleId="1">
    <w:name w:val="heading 1"/>
    <w:basedOn w:val="a"/>
    <w:uiPriority w:val="1"/>
    <w:qFormat/>
    <w:pPr>
      <w:widowControl w:val="0"/>
      <w:autoSpaceDE w:val="0"/>
      <w:autoSpaceDN w:val="0"/>
      <w:spacing w:before="76"/>
      <w:ind w:left="189"/>
      <w:outlineLvl w:val="0"/>
    </w:pPr>
    <w:rPr>
      <w:b/>
      <w:bCs/>
      <w:sz w:val="28"/>
      <w:szCs w:val="28"/>
      <w:lang w:eastAsia="en-US"/>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unhideWhenUsed/>
    <w:qFormat/>
    <w:tblPr>
      <w:tblInd w:w="0" w:type="dxa"/>
      <w:tblCellMar>
        <w:top w:w="0" w:type="dxa"/>
        <w:left w:w="0" w:type="dxa"/>
        <w:bottom w:w="0" w:type="dxa"/>
        <w:right w:w="0" w:type="dxa"/>
      </w:tblCellMar>
    </w:tblPr>
  </w:style>
  <w:style w:type="paragraph" w:styleId="a4">
    <w:name w:val="Body Text"/>
    <w:basedOn w:val="a"/>
    <w:uiPriority w:val="1"/>
    <w:qFormat/>
    <w:pPr>
      <w:widowControl w:val="0"/>
      <w:autoSpaceDE w:val="0"/>
      <w:autoSpaceDN w:val="0"/>
      <w:ind w:left="67"/>
      <w:jc w:val="both"/>
    </w:pPr>
    <w:rPr>
      <w:sz w:val="28"/>
      <w:szCs w:val="28"/>
      <w:lang w:eastAsia="en-US"/>
    </w:rPr>
  </w:style>
  <w:style w:type="paragraph" w:styleId="a5">
    <w:name w:val="List Paragraph"/>
    <w:basedOn w:val="a"/>
    <w:uiPriority w:val="1"/>
    <w:qFormat/>
    <w:pPr>
      <w:widowControl w:val="0"/>
      <w:autoSpaceDE w:val="0"/>
      <w:autoSpaceDN w:val="0"/>
      <w:ind w:left="1556" w:hanging="279"/>
      <w:jc w:val="both"/>
    </w:pPr>
    <w:rPr>
      <w:sz w:val="22"/>
      <w:szCs w:val="22"/>
      <w:lang w:eastAsia="en-US"/>
    </w:rPr>
  </w:style>
  <w:style w:type="paragraph" w:customStyle="1" w:styleId="TableParagraph">
    <w:name w:val="Table Paragraph"/>
    <w:basedOn w:val="a"/>
    <w:uiPriority w:val="1"/>
    <w:qFormat/>
    <w:pPr>
      <w:widowControl w:val="0"/>
      <w:autoSpaceDE w:val="0"/>
      <w:autoSpaceDN w:val="0"/>
      <w:jc w:val="center"/>
    </w:pPr>
    <w:rPr>
      <w:sz w:val="22"/>
      <w:szCs w:val="22"/>
      <w:lang w:eastAsia="en-US"/>
    </w:rPr>
  </w:style>
  <w:style w:type="paragraph" w:styleId="a6">
    <w:name w:val="Balloon Text"/>
    <w:basedOn w:val="a"/>
    <w:link w:val="a7"/>
    <w:uiPriority w:val="99"/>
    <w:semiHidden/>
    <w:unhideWhenUsed/>
    <w:rsid w:val="00B51375"/>
    <w:pPr>
      <w:widowControl w:val="0"/>
      <w:autoSpaceDE w:val="0"/>
      <w:autoSpaceDN w:val="0"/>
    </w:pPr>
    <w:rPr>
      <w:rFonts w:ascii="Tahoma" w:hAnsi="Tahoma" w:cs="Tahoma"/>
      <w:sz w:val="16"/>
      <w:szCs w:val="16"/>
      <w:lang w:eastAsia="en-US"/>
    </w:rPr>
  </w:style>
  <w:style w:type="character" w:customStyle="1" w:styleId="a7">
    <w:name w:val="Текст выноски Знак"/>
    <w:basedOn w:val="a0"/>
    <w:link w:val="a6"/>
    <w:uiPriority w:val="99"/>
    <w:semiHidden/>
    <w:rsid w:val="00B51375"/>
    <w:rPr>
      <w:rFonts w:ascii="Tahoma" w:eastAsia="Times New Roman" w:hAnsi="Tahoma" w:cs="Tahoma"/>
      <w:sz w:val="16"/>
      <w:szCs w:val="16"/>
      <w:lang w:val="uk-UA"/>
    </w:rPr>
  </w:style>
  <w:style w:type="paragraph" w:styleId="a8">
    <w:name w:val="header"/>
    <w:basedOn w:val="a"/>
    <w:link w:val="a9"/>
    <w:uiPriority w:val="99"/>
    <w:unhideWhenUsed/>
    <w:rsid w:val="00814B04"/>
    <w:pPr>
      <w:widowControl w:val="0"/>
      <w:tabs>
        <w:tab w:val="center" w:pos="4513"/>
        <w:tab w:val="right" w:pos="9026"/>
      </w:tabs>
      <w:autoSpaceDE w:val="0"/>
      <w:autoSpaceDN w:val="0"/>
    </w:pPr>
    <w:rPr>
      <w:sz w:val="22"/>
      <w:szCs w:val="22"/>
      <w:lang w:eastAsia="en-US"/>
    </w:rPr>
  </w:style>
  <w:style w:type="character" w:customStyle="1" w:styleId="a9">
    <w:name w:val="Верхний колонтитул Знак"/>
    <w:basedOn w:val="a0"/>
    <w:link w:val="a8"/>
    <w:uiPriority w:val="99"/>
    <w:rsid w:val="00814B04"/>
    <w:rPr>
      <w:rFonts w:ascii="Times New Roman" w:eastAsia="Times New Roman" w:hAnsi="Times New Roman" w:cs="Times New Roman"/>
      <w:lang w:val="uk-UA"/>
    </w:rPr>
  </w:style>
  <w:style w:type="paragraph" w:styleId="aa">
    <w:name w:val="footer"/>
    <w:basedOn w:val="a"/>
    <w:link w:val="ab"/>
    <w:uiPriority w:val="99"/>
    <w:unhideWhenUsed/>
    <w:rsid w:val="00814B04"/>
    <w:pPr>
      <w:widowControl w:val="0"/>
      <w:tabs>
        <w:tab w:val="center" w:pos="4513"/>
        <w:tab w:val="right" w:pos="9026"/>
      </w:tabs>
      <w:autoSpaceDE w:val="0"/>
      <w:autoSpaceDN w:val="0"/>
    </w:pPr>
    <w:rPr>
      <w:sz w:val="22"/>
      <w:szCs w:val="22"/>
      <w:lang w:eastAsia="en-US"/>
    </w:rPr>
  </w:style>
  <w:style w:type="character" w:customStyle="1" w:styleId="ab">
    <w:name w:val="Нижний колонтитул Знак"/>
    <w:basedOn w:val="a0"/>
    <w:link w:val="aa"/>
    <w:uiPriority w:val="99"/>
    <w:rsid w:val="00814B04"/>
    <w:rPr>
      <w:rFonts w:ascii="Times New Roman" w:eastAsia="Times New Roman" w:hAnsi="Times New Roman" w:cs="Times New Roman"/>
      <w:lang w:val="uk-UA"/>
    </w:rPr>
  </w:style>
  <w:style w:type="table" w:styleId="ac">
    <w:name w:val="Table Grid"/>
    <w:basedOn w:val="a1"/>
    <w:uiPriority w:val="59"/>
    <w:rsid w:val="002E5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DF54C4"/>
    <w:pPr>
      <w:spacing w:before="100" w:beforeAutospacing="1" w:after="100" w:afterAutospacing="1"/>
    </w:pPr>
  </w:style>
  <w:style w:type="character" w:styleId="ae">
    <w:name w:val="Hyperlink"/>
    <w:basedOn w:val="a0"/>
    <w:uiPriority w:val="99"/>
    <w:unhideWhenUsed/>
    <w:rsid w:val="001B25ED"/>
    <w:rPr>
      <w:color w:val="0000FF"/>
      <w:u w:val="single"/>
    </w:rPr>
  </w:style>
  <w:style w:type="paragraph" w:styleId="af">
    <w:name w:val="Subtitle"/>
    <w:basedOn w:val="a"/>
    <w:next w:val="a"/>
    <w:pPr>
      <w:keepNext/>
      <w:keepLines/>
      <w:spacing w:before="360" w:after="80"/>
    </w:pPr>
    <w:rPr>
      <w:rFonts w:ascii="Georgia" w:eastAsia="Georgia" w:hAnsi="Georgia" w:cs="Georgia"/>
      <w:i/>
      <w:color w:val="666666"/>
      <w:sz w:val="48"/>
      <w:szCs w:val="48"/>
    </w:rPr>
  </w:style>
  <w:style w:type="table" w:customStyle="1" w:styleId="8">
    <w:name w:val="8"/>
    <w:basedOn w:val="TableNormal0"/>
    <w:tblPr>
      <w:tblStyleRowBandSize w:val="1"/>
      <w:tblStyleColBandSize w:val="1"/>
    </w:tblPr>
  </w:style>
  <w:style w:type="table" w:customStyle="1" w:styleId="7">
    <w:name w:val="7"/>
    <w:basedOn w:val="TableNormal0"/>
    <w:tblPr>
      <w:tblStyleRowBandSize w:val="1"/>
      <w:tblStyleColBandSize w:val="1"/>
    </w:tblPr>
  </w:style>
  <w:style w:type="table" w:customStyle="1" w:styleId="60">
    <w:name w:val="6"/>
    <w:basedOn w:val="TableNormal0"/>
    <w:tblPr>
      <w:tblStyleRowBandSize w:val="1"/>
      <w:tblStyleColBandSize w:val="1"/>
    </w:tblPr>
  </w:style>
  <w:style w:type="table" w:customStyle="1" w:styleId="50">
    <w:name w:val="5"/>
    <w:basedOn w:val="TableNormal0"/>
    <w:tblPr>
      <w:tblStyleRowBandSize w:val="1"/>
      <w:tblStyleColBandSize w:val="1"/>
    </w:tblPr>
  </w:style>
  <w:style w:type="table" w:customStyle="1" w:styleId="40">
    <w:name w:val="4"/>
    <w:basedOn w:val="TableNormal0"/>
    <w:tblPr>
      <w:tblStyleRowBandSize w:val="1"/>
      <w:tblStyleColBandSize w:val="1"/>
    </w:tblPr>
  </w:style>
  <w:style w:type="table" w:customStyle="1" w:styleId="30">
    <w:name w:val="3"/>
    <w:basedOn w:val="TableNormal0"/>
    <w:tblPr>
      <w:tblStyleRowBandSize w:val="1"/>
      <w:tblStyleColBandSize w:val="1"/>
      <w:tblCellMar>
        <w:left w:w="115" w:type="dxa"/>
        <w:right w:w="115" w:type="dxa"/>
      </w:tblCellMar>
    </w:tblPr>
  </w:style>
  <w:style w:type="table" w:customStyle="1" w:styleId="20">
    <w:name w:val="2"/>
    <w:basedOn w:val="TableNormal0"/>
    <w:tblPr>
      <w:tblStyleRowBandSize w:val="1"/>
      <w:tblStyleColBandSize w:val="1"/>
    </w:tblPr>
  </w:style>
  <w:style w:type="table" w:customStyle="1" w:styleId="10">
    <w:name w:val="1"/>
    <w:basedOn w:val="TableNormal0"/>
    <w:tblPr>
      <w:tblStyleRowBandSize w:val="1"/>
      <w:tblStyleColBandSize w:val="1"/>
      <w:tblCellMar>
        <w:left w:w="115" w:type="dxa"/>
        <w:right w:w="115" w:type="dxa"/>
      </w:tblCellMar>
    </w:tblPr>
  </w:style>
  <w:style w:type="paragraph" w:styleId="af0">
    <w:name w:val="annotation text"/>
    <w:basedOn w:val="a"/>
    <w:link w:val="af1"/>
    <w:uiPriority w:val="99"/>
    <w:semiHidden/>
    <w:unhideWhenUsed/>
    <w:rPr>
      <w:sz w:val="20"/>
      <w:szCs w:val="20"/>
    </w:rPr>
  </w:style>
  <w:style w:type="character" w:customStyle="1" w:styleId="af1">
    <w:name w:val="Текст примечания Знак"/>
    <w:basedOn w:val="a0"/>
    <w:link w:val="af0"/>
    <w:uiPriority w:val="99"/>
    <w:semiHidden/>
    <w:rPr>
      <w:sz w:val="20"/>
      <w:szCs w:val="20"/>
      <w:lang w:eastAsia="ru-RU"/>
    </w:rPr>
  </w:style>
  <w:style w:type="character" w:styleId="af2">
    <w:name w:val="annotation reference"/>
    <w:basedOn w:val="a0"/>
    <w:uiPriority w:val="99"/>
    <w:semiHidden/>
    <w:unhideWhenUsed/>
    <w:rPr>
      <w:sz w:val="16"/>
      <w:szCs w:val="16"/>
    </w:rPr>
  </w:style>
  <w:style w:type="character" w:styleId="af3">
    <w:name w:val="Strong"/>
    <w:basedOn w:val="a0"/>
    <w:uiPriority w:val="22"/>
    <w:qFormat/>
    <w:rsid w:val="005E78C1"/>
    <w:rPr>
      <w:b/>
      <w:bCs/>
    </w:rPr>
  </w:style>
  <w:style w:type="character" w:styleId="af4">
    <w:name w:val="Unresolved Mention"/>
    <w:basedOn w:val="a0"/>
    <w:uiPriority w:val="99"/>
    <w:semiHidden/>
    <w:unhideWhenUsed/>
    <w:rsid w:val="00635A84"/>
    <w:rPr>
      <w:color w:val="605E5C"/>
      <w:shd w:val="clear" w:color="auto" w:fill="E1DFDD"/>
    </w:rPr>
  </w:style>
  <w:style w:type="character" w:styleId="af5">
    <w:name w:val="FollowedHyperlink"/>
    <w:basedOn w:val="a0"/>
    <w:uiPriority w:val="99"/>
    <w:semiHidden/>
    <w:unhideWhenUsed/>
    <w:rsid w:val="00FC51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k.hneu.edu.ua/normatyvni-dokument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kafps.hneu.edu.ua/"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registry.edbo.gov.ua/university/227/study-programs/?q=2" TargetMode="Externa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hneu.edu.ua/informatsijnyj-paket-magistr-psyhologiya-2026"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7rMQB259IDrx4ZWBRjozVGvYQg==">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18</Pages>
  <Words>4629</Words>
  <Characters>26387</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HNEU</Company>
  <LinksUpToDate>false</LinksUpToDate>
  <CharactersWithSpaces>30955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Zhanna Bogdan</cp:lastModifiedBy>
  <cp:revision>30</cp:revision>
  <dcterms:created xsi:type="dcterms:W3CDTF">2025-12-22T07:45:00Z</dcterms:created>
  <dcterms:modified xsi:type="dcterms:W3CDTF">2026-03-25T08:52:00Z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2024-07-19T00:00:00Z</vt:filetime>
  </property>
  <property fmtid="{D5CDD505-2E9C-101B-9397-08002B2CF9AE}" pid="3" name="Creator">
    <vt:lpwstr>Microsoft® Word 2016</vt:lpwstr>
  </property>
  <property fmtid="{D5CDD505-2E9C-101B-9397-08002B2CF9AE}" pid="4" name="LastSaved">
    <vt:filetime>2024-12-27T00:00:00Z</vt:filetime>
  </property>
  <property fmtid="{D5CDD505-2E9C-101B-9397-08002B2CF9AE}" pid="5" name="Producer">
    <vt:lpwstr>Microsoft® Word 2016</vt:lpwstr>
  </property>
</Properties>
</file>